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activeX/activeX1.bin" ContentType="application/vnd.ms-office.activeX"/>
  <Override PartName="/word/activeX/activeX1.xml" ContentType="application/vnd.ms-office.activeX+xml"/>
  <Override PartName="/word/activeX/_rels/activeX1.xml.rels" ContentType="application/vnd.openxmlformats-package.relationship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spacing w:before="91" w:after="0"/>
        <w:ind w:left="87" w:right="87" w:hanging="0"/>
        <w:rPr/>
      </w:pPr>
      <w:r>
        <w:rPr/>
      </w:r>
    </w:p>
    <w:p>
      <w:pPr>
        <w:pStyle w:val="Titre1"/>
        <w:spacing w:before="91" w:after="0"/>
        <w:ind w:left="87" w:right="87" w:hanging="0"/>
        <w:rPr/>
      </w:pPr>
      <w:r>
        <w:rPr/>
      </w:r>
    </w:p>
    <w:p>
      <w:pPr>
        <w:pStyle w:val="Titre1"/>
        <w:spacing w:before="91" w:after="0"/>
        <w:ind w:left="87" w:right="87" w:hanging="0"/>
        <w:jc w:val="center"/>
        <w:rPr>
          <w:color w:val="3ABCBB"/>
        </w:rPr>
      </w:pPr>
      <w:r>
        <w:rPr>
          <w:color w:val="000000"/>
          <w:sz w:val="44"/>
          <w:szCs w:val="44"/>
        </w:rPr>
        <w:t>Présentation du projet</w:t>
      </w:r>
    </w:p>
    <w:p>
      <w:pPr>
        <w:pStyle w:val="Titre2"/>
        <w:ind w:left="87" w:right="0" w:hanging="0"/>
        <w:jc w:val="center"/>
        <w:rPr/>
      </w:pPr>
      <w:r>
        <w:rPr/>
      </w:r>
    </w:p>
    <w:p>
      <w:pPr>
        <w:pStyle w:val="Titre2"/>
        <w:ind w:left="87" w:right="0" w:hanging="0"/>
        <w:jc w:val="center"/>
        <w:rPr/>
      </w:pPr>
      <w:r>
        <w:rPr/>
      </w:r>
    </w:p>
    <w:p>
      <w:pPr>
        <w:pStyle w:val="Titre2"/>
        <w:ind w:left="87" w:right="0" w:hanging="0"/>
        <w:jc w:val="center"/>
        <w:rPr/>
      </w:pPr>
      <w:r>
        <w:rPr/>
      </w:r>
    </w:p>
    <w:p>
      <w:pPr>
        <w:pStyle w:val="Titre2"/>
        <w:ind w:left="87" w:right="0" w:hanging="0"/>
        <w:jc w:val="center"/>
        <w:rPr/>
      </w:pPr>
      <w:r>
        <w:rPr/>
      </w:r>
    </w:p>
    <w:p>
      <w:pPr>
        <w:pStyle w:val="Titre2"/>
        <w:ind w:left="87" w:right="0" w:hanging="0"/>
        <w:jc w:val="center"/>
        <w:rPr/>
      </w:pPr>
      <w:r>
        <w:rPr/>
      </w:r>
    </w:p>
    <w:p>
      <w:pPr>
        <w:pStyle w:val="Titre2"/>
        <w:ind w:left="87" w:right="0" w:hanging="0"/>
        <w:jc w:val="center"/>
        <w:rPr/>
      </w:pPr>
      <w:r>
        <w:rPr>
          <w:color w:val="000000"/>
          <w:sz w:val="44"/>
          <w:szCs w:val="44"/>
        </w:rPr>
        <w:t>Dossier de demande de Subvention 2026</w:t>
      </w:r>
    </w:p>
    <w:p>
      <w:pPr>
        <w:pStyle w:val="Titre2"/>
        <w:ind w:left="87" w:right="0" w:hanging="0"/>
        <w:jc w:val="center"/>
        <w:rPr>
          <w:color w:val="3ABCBB"/>
        </w:rPr>
      </w:pPr>
      <w:r>
        <w:rPr>
          <w:color w:val="3ABCBB"/>
        </w:rPr>
      </w:r>
    </w:p>
    <w:p>
      <w:pPr>
        <w:pStyle w:val="Titre2"/>
        <w:ind w:left="87" w:right="0" w:hanging="0"/>
        <w:jc w:val="center"/>
        <w:rPr>
          <w:color w:val="3ABCBB"/>
        </w:rPr>
      </w:pPr>
      <w:r>
        <w:rPr>
          <w:color w:val="3ABCBB"/>
        </w:rPr>
      </w:r>
    </w:p>
    <w:p>
      <w:pPr>
        <w:pStyle w:val="Titre2"/>
        <w:ind w:left="87" w:right="0" w:hanging="0"/>
        <w:jc w:val="center"/>
        <w:rPr>
          <w:color w:val="3ABCBB"/>
        </w:rPr>
      </w:pPr>
      <w:r>
        <w:rPr>
          <w:color w:val="3ABCBB"/>
        </w:rPr>
      </w:r>
    </w:p>
    <w:p>
      <w:pPr>
        <w:pStyle w:val="Titre2"/>
        <w:ind w:left="87" w:right="0" w:hanging="0"/>
        <w:jc w:val="center"/>
        <w:rPr>
          <w:color w:val="3ABCBB"/>
        </w:rPr>
      </w:pPr>
      <w:r>
        <w:rPr>
          <w:color w:val="3ABCBB"/>
        </w:rPr>
      </w:r>
    </w:p>
    <w:p>
      <w:pPr>
        <w:pStyle w:val="Titre2"/>
        <w:ind w:left="87" w:right="0" w:hanging="0"/>
        <w:jc w:val="center"/>
        <w:rPr>
          <w:i/>
          <w:i/>
          <w:iCs/>
          <w:color w:val="3ABCBB"/>
          <w:highlight w:val="yellow"/>
        </w:rPr>
      </w:pPr>
      <w:r>
        <w:rPr>
          <w:i/>
          <w:iCs/>
          <w:color w:val="3ABCBB"/>
          <w:highlight w:val="yellow"/>
        </w:rPr>
      </w:r>
    </w:p>
    <w:p>
      <w:pPr>
        <w:pStyle w:val="Titre2"/>
        <w:ind w:left="87" w:right="0" w:hanging="0"/>
        <w:jc w:val="center"/>
        <w:rPr>
          <w:i/>
          <w:i/>
          <w:iCs/>
          <w:highlight w:val="yellow"/>
        </w:rPr>
      </w:pPr>
      <w:r>
        <w:rPr>
          <w:i/>
          <w:iCs/>
          <w:color w:val="5983B0"/>
          <w:sz w:val="40"/>
          <w:szCs w:val="40"/>
        </w:rPr>
        <w:t>En route vers l’Europe </w:t>
      </w:r>
    </w:p>
    <w:p>
      <w:pPr>
        <w:pStyle w:val="Titre2"/>
        <w:ind w:left="87" w:right="0" w:hanging="0"/>
        <w:jc w:val="center"/>
        <w:rPr>
          <w:color w:val="355269"/>
        </w:rPr>
      </w:pPr>
      <w:r>
        <w:rPr>
          <w:color w:val="355269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cs="Calibri"/>
          <w:b/>
          <w:b/>
          <w:bCs/>
          <w:smallCaps/>
          <w:sz w:val="36"/>
          <w:szCs w:val="36"/>
          <w:u w:val="none"/>
        </w:rPr>
      </w:pPr>
      <w:r>
        <w:rPr>
          <w:rFonts w:cs="Calibri"/>
          <w:b/>
          <w:bCs/>
          <w:smallCaps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cs="Calibri"/>
          <w:b/>
          <w:b/>
          <w:bCs/>
          <w:smallCaps/>
          <w:sz w:val="36"/>
          <w:szCs w:val="36"/>
          <w:u w:val="none"/>
        </w:rPr>
      </w:pPr>
      <w:r>
        <w:rPr>
          <w:rFonts w:cs="Calibri"/>
          <w:b/>
          <w:bCs/>
          <w:smallCaps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cs="Calibri"/>
          <w:b/>
          <w:b/>
          <w:bCs/>
          <w:smallCaps/>
          <w:sz w:val="36"/>
          <w:szCs w:val="36"/>
          <w:u w:val="none"/>
        </w:rPr>
      </w:pPr>
      <w:r>
        <w:rPr>
          <w:rFonts w:cs="Calibri"/>
          <w:b/>
          <w:bCs/>
          <w:smallCaps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cs="Calibri"/>
          <w:b/>
          <w:b/>
          <w:bCs/>
          <w:smallCaps/>
          <w:sz w:val="36"/>
          <w:szCs w:val="36"/>
          <w:u w:val="none"/>
        </w:rPr>
      </w:pPr>
      <w:r>
        <w:rPr>
          <w:rFonts w:cs="Calibri"/>
          <w:b/>
          <w:bCs/>
          <w:smallCaps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b/>
          <w:b/>
          <w:bCs/>
          <w:color w:val="5983B0"/>
        </w:rPr>
      </w:pPr>
      <w:r>
        <w:rPr>
          <w:rFonts w:cs="Calibri"/>
          <w:b/>
          <w:bCs/>
          <w:smallCaps/>
          <w:color w:val="5983B0"/>
          <w:sz w:val="36"/>
          <w:szCs w:val="36"/>
          <w:u w:val="none"/>
        </w:rPr>
        <w:t>«Fonds départemental en faveur de la mobilité, de la citoyenneté européenne et de la participation des plus jeunes»</w:t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-33020</wp:posOffset>
            </wp:positionH>
            <wp:positionV relativeFrom="paragraph">
              <wp:posOffset>464185</wp:posOffset>
            </wp:positionV>
            <wp:extent cx="6983730" cy="6426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color w:val="5983B0"/>
        </w:rPr>
      </w:pPr>
      <w:r>
        <w:rPr>
          <w:b/>
          <w:color w:val="5983B0"/>
          <w:sz w:val="36"/>
        </w:rPr>
        <w:t>-------------------------------------------------------------------------------------------------</w:t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color w:val="5983B0"/>
        </w:rPr>
      </w:pPr>
      <w:r>
        <w:rPr>
          <w:b/>
          <w:color w:val="5983B0"/>
          <w:sz w:val="36"/>
        </w:rPr>
        <w:t xml:space="preserve"> </w:t>
      </w:r>
      <w:r>
        <w:rPr>
          <w:b/>
          <w:color w:val="5983B0"/>
          <w:sz w:val="36"/>
        </w:rPr>
        <w:t xml:space="preserve">Résumé en 5 lignes maximum du projet : </w:t>
      </w:r>
      <w:r>
        <w:rPr>
          <w:b/>
          <w:bCs/>
          <w:color w:val="5983B0"/>
          <w:sz w:val="24"/>
          <w:szCs w:val="24"/>
        </w:rPr>
        <w:t>objectifs pédagogiques du projet et nature(s) de la /les mobilités prévues, âges des publics et nombre,  lieux du déroulement des activités, pilotage de l’opération, méthodologie et implication du public</w:t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color w:val="5983B0"/>
        </w:rPr>
      </w:pPr>
      <w:r>
        <w:rPr>
          <w:color w:val="5983B0"/>
        </w:rPr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color w:val="5983B0"/>
        </w:rPr>
      </w:pPr>
      <w:r>
        <w:rPr>
          <w:color w:val="5983B0"/>
        </w:rPr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b/>
          <w:b/>
          <w:bCs/>
          <w:color w:val="5983B0"/>
          <w:sz w:val="36"/>
          <w:szCs w:val="36"/>
        </w:rPr>
      </w:pPr>
      <w:r>
        <w:rPr>
          <w:b/>
          <w:bCs/>
          <w:color w:val="5983B0"/>
          <w:sz w:val="36"/>
          <w:szCs w:val="36"/>
        </w:rPr>
        <w:t>-------------------------------------------------------------------------------------------------</w:t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color w:val="5983B0"/>
        </w:rPr>
      </w:pPr>
      <w:r>
        <w:rPr>
          <w:b/>
          <w:color w:val="5983B0"/>
          <w:sz w:val="36"/>
        </w:rPr>
        <w:t>VOTRE STRUCTUR</w:t>
      </w:r>
      <w:r>
        <w:rPr>
          <w:b/>
          <w:color w:val="5983B0"/>
          <w:spacing w:val="-5"/>
          <w:sz w:val="36"/>
        </w:rPr>
        <w:t>E</w:t>
      </w:r>
      <w:r>
        <w:rPr>
          <w:b/>
          <w:color w:val="5983B0"/>
          <w:sz w:val="36"/>
        </w:rPr>
        <w:tab/>
      </w:r>
    </w:p>
    <w:p>
      <w:pPr>
        <w:pStyle w:val="Corpsdetexte"/>
        <w:tabs>
          <w:tab w:val="clear" w:pos="720"/>
        </w:tabs>
        <w:spacing w:before="315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Association, collectivité locale ou Collectif :</w:t>
      </w:r>
    </w:p>
    <w:p>
      <w:pPr>
        <w:pStyle w:val="Corpsdetexte"/>
        <w:tabs>
          <w:tab w:val="clear" w:pos="720"/>
        </w:tabs>
        <w:spacing w:before="5" w:after="0"/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/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  <w:t xml:space="preserve">Maire, </w:t>
      </w:r>
      <w:r>
        <w:rPr>
          <w:color w:val="000000"/>
          <w:w w:val="110"/>
          <w:sz w:val="26"/>
          <w:szCs w:val="26"/>
        </w:rPr>
        <w:t>Président(e) ou Directeur(rice) :</w:t>
      </w:r>
    </w:p>
    <w:p>
      <w:pPr>
        <w:pStyle w:val="Corpsdetexte"/>
        <w:tabs>
          <w:tab w:val="clear" w:pos="720"/>
        </w:tabs>
        <w:spacing w:before="235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Adresse :</w:t>
      </w:r>
    </w:p>
    <w:p>
      <w:pPr>
        <w:pStyle w:val="Corpsdetexte"/>
        <w:tabs>
          <w:tab w:val="clear" w:pos="720"/>
        </w:tabs>
        <w:spacing w:before="4" w:after="0"/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eastAsia="Calibri" w:cs="Calibri"/>
          <w:spacing w:val="33"/>
          <w:w w:val="105"/>
          <w:sz w:val="26"/>
          <w:szCs w:val="26"/>
        </w:rPr>
      </w:pPr>
      <w:r>
        <w:rPr>
          <w:rFonts w:eastAsia="Calibri" w:cs="Calibri"/>
          <w:spacing w:val="33"/>
          <w:w w:val="105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Téléphone :</w:t>
      </w:r>
    </w:p>
    <w:p>
      <w:pPr>
        <w:pStyle w:val="Corpsdetexte"/>
        <w:tabs>
          <w:tab w:val="clear" w:pos="720"/>
        </w:tabs>
        <w:spacing w:before="235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E-mail :</w:t>
      </w:r>
    </w:p>
    <w:p>
      <w:pPr>
        <w:pStyle w:val="Corpsdetexte"/>
        <w:tabs>
          <w:tab w:val="clear" w:pos="720"/>
        </w:tabs>
        <w:spacing w:before="235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Site internet :</w:t>
      </w:r>
    </w:p>
    <w:p>
      <w:pPr>
        <w:pStyle w:val="Corpsdetexte"/>
        <w:tabs>
          <w:tab w:val="clear" w:pos="720"/>
        </w:tabs>
        <w:spacing w:before="234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  <w:t>Référent-e-(s)</w:t>
      </w:r>
      <w:r>
        <w:rPr>
          <w:rFonts w:eastAsia="Calibri" w:cs="Calibri"/>
          <w:color w:val="000000"/>
          <w:spacing w:val="33"/>
          <w:w w:val="110"/>
          <w:sz w:val="26"/>
          <w:szCs w:val="26"/>
        </w:rPr>
        <w:t xml:space="preserve"> du projet :</w:t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Téléphone :</w:t>
      </w:r>
    </w:p>
    <w:p>
      <w:pPr>
        <w:pStyle w:val="Corpsdetexte"/>
        <w:tabs>
          <w:tab w:val="clear" w:pos="720"/>
        </w:tabs>
        <w:spacing w:before="235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rFonts w:eastAsia="Calibri" w:cs="Calibri"/>
          <w:color w:val="000000"/>
          <w:spacing w:val="33"/>
          <w:w w:val="110"/>
          <w:sz w:val="26"/>
          <w:szCs w:val="26"/>
        </w:rPr>
        <w:t>E-mail :</w:t>
      </w:r>
    </w:p>
    <w:p>
      <w:pPr>
        <w:pStyle w:val="Corpsdetexte"/>
        <w:tabs>
          <w:tab w:val="clear" w:pos="720"/>
        </w:tabs>
        <w:spacing w:before="234" w:after="0"/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  <w:t>Équipe dédiée au projet, qualifications (i</w:t>
      </w:r>
      <w:r>
        <w:rPr>
          <w:color w:val="000000"/>
          <w:w w:val="110"/>
          <w:sz w:val="26"/>
          <w:szCs w:val="26"/>
        </w:rPr>
        <w:t>ntervenants pédagogiques, le cas échéant ) :</w:t>
      </w:r>
    </w:p>
    <w:p>
      <w:pPr>
        <w:pStyle w:val="Corpsdetexte"/>
        <w:tabs>
          <w:tab w:val="clear" w:pos="720"/>
        </w:tabs>
        <w:spacing w:before="234" w:after="0"/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spacing w:before="234" w:after="0"/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spacing w:lineRule="auto" w:line="204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Expériences,</w:t>
      </w:r>
      <w:r>
        <w:rPr>
          <w:color w:val="000000"/>
          <w:spacing w:val="-30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qualifications</w:t>
      </w:r>
      <w:r>
        <w:rPr>
          <w:color w:val="000000"/>
          <w:spacing w:val="-30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et</w:t>
      </w:r>
      <w:r>
        <w:rPr>
          <w:color w:val="000000"/>
          <w:spacing w:val="-29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compétences</w:t>
      </w:r>
      <w:r>
        <w:rPr>
          <w:color w:val="000000"/>
          <w:spacing w:val="-30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en</w:t>
      </w:r>
      <w:r>
        <w:rPr>
          <w:color w:val="000000"/>
          <w:spacing w:val="-30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matière</w:t>
      </w:r>
      <w:r>
        <w:rPr>
          <w:color w:val="000000"/>
          <w:spacing w:val="-30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d’encadrement du public concerné, de conduite de projets collectifs et d’organisation de séjours</w:t>
      </w:r>
      <w:r>
        <w:rPr>
          <w:color w:val="000000"/>
          <w:spacing w:val="-12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(peut</w:t>
      </w:r>
      <w:r>
        <w:rPr>
          <w:color w:val="000000"/>
          <w:spacing w:val="-13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être</w:t>
      </w:r>
      <w:r>
        <w:rPr>
          <w:color w:val="000000"/>
          <w:spacing w:val="-12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joint</w:t>
      </w:r>
      <w:r>
        <w:rPr>
          <w:color w:val="000000"/>
          <w:spacing w:val="-12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en</w:t>
      </w:r>
      <w:r>
        <w:rPr>
          <w:color w:val="000000"/>
          <w:spacing w:val="-12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annexe)</w:t>
      </w:r>
      <w:r>
        <w:rPr>
          <w:color w:val="000000"/>
          <w:spacing w:val="-12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:</w:t>
      </w:r>
    </w:p>
    <w:p>
      <w:pPr>
        <w:pStyle w:val="Corpsdetexte"/>
        <w:tabs>
          <w:tab w:val="clear" w:pos="720"/>
        </w:tabs>
        <w:spacing w:before="1" w:after="0"/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tabs>
          <w:tab w:val="clear" w:pos="720"/>
        </w:tabs>
        <w:spacing w:before="1" w:after="0"/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rFonts w:ascii="Calibri" w:hAnsi="Calibri"/>
          <w:color w:val="000000"/>
          <w:w w:val="110"/>
          <w:sz w:val="26"/>
          <w:szCs w:val="26"/>
        </w:rPr>
      </w:pPr>
      <w:r>
        <w:rPr>
          <w:b/>
          <w:color w:val="5983B0"/>
          <w:w w:val="110"/>
          <w:sz w:val="36"/>
          <w:szCs w:val="26"/>
        </w:rPr>
        <w:t xml:space="preserve">Décrire vos partenariats locaux et régionaux, le cas échéant pour mener l’action : </w:t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b/>
          <w:b/>
          <w:color w:val="5983B0"/>
          <w:sz w:val="36"/>
        </w:rPr>
      </w:pPr>
      <w:r>
        <w:rPr>
          <w:b/>
          <w:color w:val="5983B0"/>
          <w:sz w:val="3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10705" w:leader="none"/>
        </w:tabs>
        <w:spacing w:before="0" w:after="0"/>
        <w:ind w:left="241" w:right="0" w:hanging="0"/>
        <w:jc w:val="left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tabs>
          <w:tab w:val="clear" w:pos="720"/>
          <w:tab w:val="left" w:pos="10705" w:leader="none"/>
        </w:tabs>
        <w:spacing w:before="0" w:after="0"/>
        <w:ind w:left="241" w:right="0" w:hanging="0"/>
        <w:jc w:val="left"/>
        <w:rPr/>
      </w:pPr>
      <w:r>
        <w:rPr>
          <w:b/>
          <w:color w:val="5983B0"/>
          <w:sz w:val="36"/>
          <w:szCs w:val="36"/>
        </w:rPr>
        <w:t xml:space="preserve"> </w:t>
      </w:r>
      <w:r>
        <w:rPr>
          <w:b/>
          <w:color w:val="5983B0"/>
          <w:sz w:val="36"/>
          <w:szCs w:val="36"/>
        </w:rPr>
        <w:t>VOTRE</w:t>
      </w:r>
      <w:r>
        <w:rPr>
          <w:b/>
          <w:color w:val="5983B0"/>
          <w:spacing w:val="-10"/>
          <w:sz w:val="36"/>
          <w:szCs w:val="36"/>
        </w:rPr>
        <w:t xml:space="preserve"> </w:t>
      </w:r>
      <w:r>
        <w:rPr>
          <w:b/>
          <w:color w:val="5983B0"/>
          <w:sz w:val="36"/>
          <w:szCs w:val="36"/>
        </w:rPr>
        <w:t>PROJET</w:t>
        <w:tab/>
      </w:r>
    </w:p>
    <w:p>
      <w:pPr>
        <w:pStyle w:val="Corpsdetext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color w:val="000000"/>
          <w:sz w:val="26"/>
          <w:szCs w:val="26"/>
        </w:rPr>
        <w:t>●</w:t>
      </w:r>
      <w:r>
        <w:rPr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>Titre du projet :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sz w:val="25"/>
          <w:szCs w:val="25"/>
        </w:rPr>
      </w:pPr>
      <w:r>
        <w:rPr>
          <w:color w:val="000000"/>
          <w:sz w:val="25"/>
          <w:szCs w:val="25"/>
        </w:rPr>
        <w:t>●</w:t>
      </w:r>
      <w:r>
        <w:rPr>
          <w:b/>
          <w:bCs/>
          <w:color w:val="000000"/>
          <w:sz w:val="25"/>
          <w:szCs w:val="25"/>
        </w:rPr>
        <w:tab/>
        <w:t xml:space="preserve">Ages </w:t>
      </w:r>
      <w:r>
        <w:rPr>
          <w:color w:val="000000"/>
          <w:sz w:val="25"/>
          <w:szCs w:val="25"/>
        </w:rPr>
        <w:t>(compris entre</w:t>
      </w:r>
      <w:r>
        <w:rPr>
          <w:b/>
          <w:bCs/>
          <w:color w:val="000000"/>
          <w:sz w:val="25"/>
          <w:szCs w:val="25"/>
        </w:rPr>
        <w:t xml:space="preserve"> 9 et 19 ans) </w:t>
      </w:r>
      <w:r>
        <w:rPr>
          <w:color w:val="000000"/>
          <w:sz w:val="25"/>
          <w:szCs w:val="25"/>
        </w:rPr>
        <w:tab/>
        <w:t>et nombre d’enfants ciblés (public féminin /public masculin)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sz w:val="26"/>
          <w:szCs w:val="26"/>
        </w:rPr>
      </w:pPr>
      <w:r>
        <w:rPr>
          <w:color w:val="000000"/>
          <w:sz w:val="25"/>
          <w:szCs w:val="25"/>
        </w:rPr>
        <w:t>●</w:t>
      </w:r>
      <w:r>
        <w:rPr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>Lieux de déroulement des actions :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sz w:val="26"/>
          <w:szCs w:val="26"/>
        </w:rPr>
      </w:pPr>
      <w:r>
        <w:rPr>
          <w:color w:val="000000"/>
          <w:sz w:val="25"/>
          <w:szCs w:val="25"/>
          <w:u w:val="single"/>
        </w:rPr>
        <w:t>- Pour les activités préparatoires :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Lieux : 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sz w:val="25"/>
          <w:szCs w:val="25"/>
        </w:rPr>
      </w:pPr>
      <w:r>
        <w:rPr>
          <w:color w:val="000000"/>
          <w:sz w:val="25"/>
          <w:szCs w:val="25"/>
          <w:u w:val="single"/>
        </w:rPr>
        <w:t>-Pour la/les mobilité(s)</w:t>
      </w:r>
      <w:r>
        <w:rPr>
          <w:color w:val="000000"/>
          <w:sz w:val="25"/>
          <w:szCs w:val="25"/>
        </w:rPr>
        <w:t> </w:t>
      </w:r>
      <w:r>
        <w:rPr>
          <w:i/>
          <w:iCs/>
          <w:color w:val="000000"/>
          <w:sz w:val="25"/>
          <w:szCs w:val="25"/>
        </w:rPr>
        <w:t>(cocher la seconde option, si votre projet prévoit également une rencontre avec un groupe d’adolescents issus d’un ou plusieurs autres pays européens) :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7.8pt;height:1.95pt" type="#_x0000_t75"/>
          <w:control r:id="rId3" w:name="Case à cocher 1" w:shapeid="control_shape_0"/>
        </w:object>
      </w:r>
      <w:r>
        <w:rPr>
          <w:color w:val="000000"/>
          <w:sz w:val="25"/>
          <w:szCs w:val="25"/>
        </w:rPr>
        <w:tab/>
      </w:r>
    </w:p>
    <w:p>
      <w:pPr>
        <w:pStyle w:val="Normal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485775</wp:posOffset>
                </wp:positionH>
                <wp:positionV relativeFrom="paragraph">
                  <wp:posOffset>57785</wp:posOffset>
                </wp:positionV>
                <wp:extent cx="214630" cy="186690"/>
                <wp:effectExtent l="0" t="0" r="0" b="0"/>
                <wp:wrapNone/>
                <wp:docPr id="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1868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2" path="m0,0l-2147483645,0l-2147483645,-2147483646l0,-2147483646xe" fillcolor="#729fcf" stroked="t" o:allowincell="f" style="position:absolute;margin-left:38.25pt;margin-top:4.55pt;width:16.85pt;height:14.6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Palatino-Roman;Palatino Linotype" w:ascii="Palatino-Roman;Palatino Linotype" w:hAnsi="Palatino-Roman;Palatino Linotype"/>
          <w:color w:val="000000"/>
          <w:sz w:val="25"/>
          <w:szCs w:val="25"/>
        </w:rPr>
        <w:tab/>
        <w:tab/>
      </w:r>
      <w:r>
        <w:rPr>
          <w:rFonts w:cs="Palatino-Roman;Palatino Linotype"/>
          <w:color w:val="000000"/>
          <w:sz w:val="25"/>
          <w:szCs w:val="25"/>
        </w:rPr>
        <w:t xml:space="preserve">Visite d’institutions européennes et rencontre avec des représentants </w:t>
      </w:r>
    </w:p>
    <w:p>
      <w:pPr>
        <w:pStyle w:val="Normal"/>
        <w:widowControl w:val="false"/>
        <w:bidi w:val="0"/>
        <w:spacing w:lineRule="auto" w:line="240" w:before="0" w:after="0"/>
        <w:ind w:left="680" w:right="0" w:hanging="0"/>
        <w:jc w:val="left"/>
        <w:rPr>
          <w:rFonts w:ascii="Palatino-Roman;Palatino Linotype" w:hAnsi="Palatino-Roman;Palatino Linotype" w:cs="Palatino-Roman;Palatino Linotype"/>
        </w:rPr>
      </w:pPr>
      <w:r>
        <w:rPr>
          <w:rFonts w:cs="Palatino-Roman;Palatino Linotype" w:ascii="Palatino-Roman;Palatino Linotype" w:hAnsi="Palatino-Roman;Palatino Linotype"/>
        </w:rPr>
      </w:r>
    </w:p>
    <w:p>
      <w:pPr>
        <w:pStyle w:val="Normal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rFonts w:cs="Palatino-Roman;Palatino Linotype" w:ascii="Palatino-Roman;Palatino Linotype" w:hAnsi="Palatino-Roman;Palatino Linotype"/>
          <w:color w:val="000000"/>
          <w:sz w:val="25"/>
          <w:szCs w:val="25"/>
        </w:rPr>
        <w:tab/>
      </w:r>
      <w:r>
        <w:rPr>
          <w:rFonts w:cs="Palatino-Roman;Palatino Linotype"/>
          <w:color w:val="000000"/>
          <w:sz w:val="25"/>
          <w:szCs w:val="25"/>
        </w:rPr>
        <w:tab/>
        <w:t xml:space="preserve">Lieu(x) : 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mc:AlternateContent>
          <mc:Choice Requires="wps">
            <w:drawing>
              <wp:anchor behindDoc="0" distT="1270" distB="0" distL="1270" distR="0" simplePos="0" locked="0" layoutInCell="0" allowOverlap="1" relativeHeight="11">
                <wp:simplePos x="0" y="0"/>
                <wp:positionH relativeFrom="column">
                  <wp:posOffset>485775</wp:posOffset>
                </wp:positionH>
                <wp:positionV relativeFrom="paragraph">
                  <wp:posOffset>20955</wp:posOffset>
                </wp:positionV>
                <wp:extent cx="193675" cy="183515"/>
                <wp:effectExtent l="1270" t="1270" r="0" b="0"/>
                <wp:wrapNone/>
                <wp:docPr id="3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80" cy="1836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2" path="m0,0l-2147483645,0l-2147483645,-2147483646l0,-2147483646xe" fillcolor="#729fcf" stroked="t" o:allowincell="f" style="position:absolute;margin-left:38.25pt;margin-top:1.65pt;width:15.2pt;height:14.4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color w:val="000000"/>
          <w:sz w:val="25"/>
          <w:szCs w:val="25"/>
        </w:rPr>
        <w:tab/>
        <w:tab/>
        <w:t>Rencontre  avec une délégation d’adolescents issus d’une ou plusieurs autres pays européens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  <w:tab/>
      </w:r>
      <w:r>
        <w:rPr>
          <w:rFonts w:cs="Palatino-Roman;Palatino Linotype"/>
          <w:color w:val="000000"/>
          <w:sz w:val="25"/>
          <w:szCs w:val="25"/>
        </w:rPr>
        <w:t xml:space="preserve">Lieu(x) : 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sz w:val="26"/>
          <w:szCs w:val="26"/>
        </w:rPr>
      </w:pPr>
      <w:r>
        <w:rPr>
          <w:color w:val="000000"/>
          <w:sz w:val="25"/>
          <w:szCs w:val="25"/>
          <w:u w:val="single"/>
        </w:rPr>
        <w:t>-Pour la restitution en France: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  <w:t>Lieu :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highlight w:val="none"/>
          <w:shd w:fill="BBE33D" w:val="clear"/>
        </w:rPr>
      </w:pPr>
      <w:r>
        <w:rPr>
          <w:color w:val="000000"/>
          <w:sz w:val="25"/>
          <w:szCs w:val="25"/>
          <w:shd w:fill="BBE33D" w:val="clear"/>
        </w:rPr>
        <w:t xml:space="preserve">Mobilité Cas 1 : sensibilisation et découverte des institutions européennes </w:t>
      </w:r>
    </w:p>
    <w:p>
      <w:pPr>
        <w:pStyle w:val="Corpsdetexte"/>
        <w:rPr>
          <w:highlight w:val="none"/>
          <w:shd w:fill="BBE33D" w:val="clear"/>
        </w:rPr>
      </w:pPr>
      <w:r>
        <w:rPr>
          <w:color w:val="000000"/>
          <w:sz w:val="25"/>
          <w:szCs w:val="25"/>
          <w:shd w:fill="BBE33D" w:val="clear"/>
        </w:rPr>
        <w:t>(rencontre avec des représentants en France ou dans le pays de la mobilité de la Commission européenne et/ou du Parlement européen)</w:t>
      </w:r>
    </w:p>
    <w:p>
      <w:pPr>
        <w:pStyle w:val="Corpsdetexte"/>
        <w:rPr>
          <w:color w:val="000000"/>
          <w:sz w:val="25"/>
          <w:szCs w:val="25"/>
          <w:highlight w:val="none"/>
          <w:shd w:fill="BBE33D" w:val="clear"/>
        </w:rPr>
      </w:pPr>
      <w:r>
        <w:rPr>
          <w:color w:val="000000"/>
          <w:sz w:val="25"/>
          <w:szCs w:val="25"/>
          <w:shd w:fill="BBE33D" w:val="clear"/>
        </w:rPr>
      </w:r>
    </w:p>
    <w:p>
      <w:pPr>
        <w:pStyle w:val="Corpsdetexte"/>
        <w:rPr/>
      </w:pPr>
      <w:r>
        <w:rPr>
          <w:color w:val="000000"/>
          <w:sz w:val="25"/>
          <w:szCs w:val="25"/>
        </w:rPr>
        <w:t xml:space="preserve">en phase  amont et aval de la mobilité : Décrire les </w:t>
      </w:r>
      <w:r>
        <w:rPr>
          <w:b/>
          <w:bCs/>
          <w:color w:val="000000"/>
          <w:sz w:val="25"/>
          <w:szCs w:val="25"/>
        </w:rPr>
        <w:t>partenariats locaux et les activités e</w:t>
      </w:r>
      <w:r>
        <w:rPr>
          <w:color w:val="000000"/>
          <w:sz w:val="25"/>
          <w:szCs w:val="25"/>
        </w:rPr>
        <w:t>nvisagés pour mener à bien les activités préparatoires et de restitution (Europe Direct Pyrénées Occitanie, etc)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en phase de mobilité : visites programmées, personnes rencontrées, réalisations éventuelles, etc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et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highlight w:val="none"/>
          <w:shd w:fill="FFFF6D" w:val="clear"/>
        </w:rPr>
      </w:pPr>
      <w:r>
        <w:rPr>
          <w:b/>
          <w:bCs/>
          <w:color w:val="000000"/>
          <w:sz w:val="25"/>
          <w:szCs w:val="25"/>
          <w:shd w:fill="FFFF6D" w:val="clear"/>
        </w:rPr>
        <w:t>Mobilité Cas 2 rencontres/ Échanges entre jeunes européens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numPr>
          <w:ilvl w:val="0"/>
          <w:numId w:val="2"/>
        </w:numPr>
        <w:ind w:left="720" w:right="0" w:hanging="360"/>
        <w:rPr/>
      </w:pPr>
      <w:r>
        <w:rPr>
          <w:color w:val="000000"/>
          <w:sz w:val="25"/>
          <w:szCs w:val="25"/>
        </w:rPr>
        <w:t xml:space="preserve">Décrire les </w:t>
      </w:r>
      <w:r>
        <w:rPr>
          <w:b/>
          <w:bCs/>
          <w:color w:val="000000"/>
          <w:sz w:val="25"/>
          <w:szCs w:val="25"/>
        </w:rPr>
        <w:t>partenariats éventuels</w:t>
      </w:r>
      <w:r>
        <w:rPr>
          <w:color w:val="000000"/>
          <w:sz w:val="25"/>
          <w:szCs w:val="25"/>
        </w:rPr>
        <w:t xml:space="preserve"> avec une/des structure(s) dans un/d’autre(s) pays européens pour développer des actions d’échanges entre enfants de pays différents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numPr>
          <w:ilvl w:val="0"/>
          <w:numId w:val="2"/>
        </w:numPr>
        <w:ind w:left="720" w:right="0" w:hanging="360"/>
        <w:rPr/>
      </w:pPr>
      <w:r>
        <w:rPr>
          <w:color w:val="000000"/>
          <w:sz w:val="25"/>
          <w:szCs w:val="25"/>
        </w:rPr>
        <w:t>Activités d’échanges programmées en amont de la mobilité (modalités, fréquence, nombre de jeunes impliqués issus des 2 pays...)</w:t>
      </w:r>
    </w:p>
    <w:p>
      <w:pPr>
        <w:pStyle w:val="Corpsdetexte"/>
        <w:rPr>
          <w:color w:val="000000"/>
          <w:sz w:val="25"/>
          <w:szCs w:val="25"/>
          <w:u w:val="single"/>
        </w:rPr>
      </w:pPr>
      <w:r>
        <w:rPr>
          <w:color w:val="000000"/>
          <w:sz w:val="25"/>
          <w:szCs w:val="25"/>
          <w:u w:val="single"/>
        </w:rPr>
      </w:r>
    </w:p>
    <w:p>
      <w:pPr>
        <w:pStyle w:val="Corpsdetexte"/>
        <w:numPr>
          <w:ilvl w:val="0"/>
          <w:numId w:val="1"/>
        </w:numPr>
        <w:ind w:left="720" w:right="0" w:hanging="360"/>
        <w:rPr/>
      </w:pPr>
      <w:r>
        <w:rPr>
          <w:color w:val="000000"/>
          <w:sz w:val="25"/>
          <w:szCs w:val="25"/>
          <w:u w:val="single"/>
        </w:rPr>
        <w:t xml:space="preserve">Thèmes abordés et programme d’activités communs sur place (planning) : </w:t>
      </w:r>
    </w:p>
    <w:p>
      <w:pPr>
        <w:pStyle w:val="Corpsdetexte"/>
        <w:rPr>
          <w:color w:val="000000"/>
          <w:sz w:val="25"/>
          <w:szCs w:val="25"/>
          <w:u w:val="single"/>
        </w:rPr>
      </w:pPr>
      <w:r>
        <w:rPr>
          <w:color w:val="000000"/>
          <w:sz w:val="25"/>
          <w:szCs w:val="25"/>
          <w:u w:val="single"/>
        </w:rPr>
      </w:r>
    </w:p>
    <w:p>
      <w:pPr>
        <w:pStyle w:val="Corpsdetexte"/>
        <w:rPr>
          <w:color w:val="000000"/>
          <w:sz w:val="25"/>
          <w:szCs w:val="25"/>
          <w:u w:val="single"/>
        </w:rPr>
      </w:pPr>
      <w:r>
        <w:rPr>
          <w:color w:val="000000"/>
          <w:sz w:val="25"/>
          <w:szCs w:val="25"/>
          <w:u w:val="single"/>
        </w:rPr>
      </w:r>
    </w:p>
    <w:p>
      <w:pPr>
        <w:pStyle w:val="Corpsdetexte"/>
        <w:numPr>
          <w:ilvl w:val="0"/>
          <w:numId w:val="1"/>
        </w:numPr>
        <w:ind w:left="720" w:right="0" w:hanging="360"/>
        <w:rPr/>
      </w:pPr>
      <w:r>
        <w:rPr>
          <w:color w:val="000000"/>
          <w:sz w:val="25"/>
          <w:szCs w:val="25"/>
          <w:u w:val="single"/>
        </w:rPr>
        <w:t>Modalités d’organisation sur place (hébergement, déplacements,  etc)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rFonts w:eastAsia="Calibri" w:cs="Calibri"/>
          <w:b/>
          <w:b/>
          <w:bCs/>
          <w:color w:val="000000"/>
          <w:spacing w:val="33"/>
          <w:w w:val="105"/>
          <w:sz w:val="26"/>
          <w:szCs w:val="26"/>
        </w:rPr>
      </w:pPr>
      <w:r>
        <w:rPr>
          <w:rFonts w:eastAsia="Calibri" w:cs="Calibri"/>
          <w:b/>
          <w:bCs/>
          <w:color w:val="000000"/>
          <w:spacing w:val="33"/>
          <w:w w:val="105"/>
          <w:sz w:val="26"/>
          <w:szCs w:val="26"/>
        </w:rPr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rFonts w:eastAsia="Calibri" w:cs="Calibri"/>
          <w:b/>
          <w:bCs/>
          <w:color w:val="000000"/>
          <w:spacing w:val="33"/>
          <w:w w:val="105"/>
          <w:sz w:val="22"/>
          <w:szCs w:val="22"/>
        </w:rPr>
        <w:t>Partenaire européen 1</w:t>
      </w:r>
      <w:r>
        <w:rPr>
          <w:rFonts w:eastAsia="Calibri" w:cs="Calibri"/>
          <w:color w:val="000000"/>
          <w:spacing w:val="33"/>
          <w:w w:val="105"/>
          <w:sz w:val="22"/>
          <w:szCs w:val="22"/>
        </w:rPr>
        <w:tab/>
      </w:r>
    </w:p>
    <w:p>
      <w:pPr>
        <w:pStyle w:val="Corpsdetexte"/>
        <w:tabs>
          <w:tab w:val="clear" w:pos="720"/>
        </w:tabs>
        <w:spacing w:before="315" w:after="0"/>
        <w:jc w:val="both"/>
        <w:rPr>
          <w:b/>
          <w:b/>
          <w:bCs/>
          <w:sz w:val="22"/>
          <w:szCs w:val="22"/>
        </w:rPr>
      </w:pPr>
      <w:r>
        <w:rPr>
          <w:b/>
          <w:bCs/>
          <w:color w:val="000000"/>
          <w:w w:val="110"/>
          <w:sz w:val="22"/>
          <w:szCs w:val="22"/>
        </w:rPr>
        <w:t>Association, collectivité locale ou Collectif :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rFonts w:eastAsia="Calibri" w:cs="Calibri"/>
          <w:color w:val="000000"/>
          <w:spacing w:val="33"/>
          <w:w w:val="105"/>
          <w:sz w:val="22"/>
          <w:szCs w:val="22"/>
        </w:rPr>
        <w:t xml:space="preserve">Responsable </w:t>
      </w:r>
      <w:r>
        <w:rPr>
          <w:color w:val="000000"/>
          <w:w w:val="110"/>
          <w:sz w:val="22"/>
          <w:szCs w:val="22"/>
        </w:rPr>
        <w:t xml:space="preserve"> :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color w:val="000000"/>
          <w:w w:val="110"/>
          <w:sz w:val="22"/>
          <w:szCs w:val="22"/>
        </w:rPr>
        <w:t>Adresse :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color w:val="000000"/>
          <w:w w:val="110"/>
          <w:sz w:val="22"/>
          <w:szCs w:val="22"/>
        </w:rPr>
        <w:t xml:space="preserve">Téléphone, E-mail </w:t>
      </w:r>
      <w:r>
        <w:rPr>
          <w:rFonts w:eastAsia="Calibri" w:cs="Calibri"/>
          <w:color w:val="000000"/>
          <w:spacing w:val="33"/>
          <w:w w:val="105"/>
          <w:sz w:val="22"/>
          <w:szCs w:val="22"/>
        </w:rPr>
        <w:t xml:space="preserve">, </w:t>
      </w:r>
      <w:r>
        <w:rPr>
          <w:color w:val="000000"/>
          <w:w w:val="110"/>
          <w:sz w:val="22"/>
          <w:szCs w:val="22"/>
        </w:rPr>
        <w:t>Site internet :</w:t>
      </w:r>
    </w:p>
    <w:p>
      <w:pPr>
        <w:pStyle w:val="Corpsdetexte"/>
        <w:tabs>
          <w:tab w:val="clear" w:pos="720"/>
        </w:tabs>
        <w:spacing w:before="235" w:after="0"/>
        <w:ind w:left="0" w:right="340" w:hang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rFonts w:eastAsia="Calibri" w:cs="Calibri"/>
          <w:b/>
          <w:bCs/>
          <w:color w:val="000000"/>
          <w:spacing w:val="33"/>
          <w:w w:val="105"/>
          <w:sz w:val="22"/>
          <w:szCs w:val="22"/>
        </w:rPr>
        <w:t>autre Partenaire </w:t>
      </w:r>
      <w:r>
        <w:rPr>
          <w:rFonts w:eastAsia="Calibri" w:cs="Calibri"/>
          <w:color w:val="000000"/>
          <w:spacing w:val="33"/>
          <w:w w:val="105"/>
          <w:sz w:val="22"/>
          <w:szCs w:val="22"/>
        </w:rPr>
        <w:tab/>
      </w:r>
    </w:p>
    <w:p>
      <w:pPr>
        <w:pStyle w:val="Corpsdetexte"/>
        <w:tabs>
          <w:tab w:val="clear" w:pos="720"/>
        </w:tabs>
        <w:spacing w:before="315" w:after="0"/>
        <w:jc w:val="both"/>
        <w:rPr>
          <w:b/>
          <w:b/>
          <w:bCs/>
          <w:sz w:val="22"/>
          <w:szCs w:val="22"/>
        </w:rPr>
      </w:pPr>
      <w:r>
        <w:rPr>
          <w:b/>
          <w:bCs/>
          <w:color w:val="000000"/>
          <w:w w:val="110"/>
          <w:sz w:val="22"/>
          <w:szCs w:val="22"/>
        </w:rPr>
        <w:t>Association, collectivité locale ou Collectif :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rFonts w:eastAsia="Calibri" w:cs="Calibri"/>
          <w:color w:val="000000"/>
          <w:spacing w:val="33"/>
          <w:w w:val="105"/>
          <w:sz w:val="22"/>
          <w:szCs w:val="22"/>
        </w:rPr>
        <w:t xml:space="preserve">Responsable </w:t>
      </w:r>
      <w:r>
        <w:rPr>
          <w:color w:val="000000"/>
          <w:w w:val="110"/>
          <w:sz w:val="22"/>
          <w:szCs w:val="22"/>
        </w:rPr>
        <w:t xml:space="preserve"> :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color w:val="000000"/>
          <w:w w:val="110"/>
          <w:sz w:val="22"/>
          <w:szCs w:val="22"/>
        </w:rPr>
        <w:t>Adresse :</w:t>
      </w:r>
    </w:p>
    <w:p>
      <w:pPr>
        <w:pStyle w:val="Corpsdetexte"/>
        <w:tabs>
          <w:tab w:val="clear" w:pos="720"/>
        </w:tabs>
        <w:spacing w:before="315" w:after="0"/>
        <w:ind w:left="0" w:right="340" w:hanging="0"/>
        <w:jc w:val="both"/>
        <w:rPr>
          <w:color w:val="000000"/>
          <w:sz w:val="22"/>
          <w:szCs w:val="22"/>
        </w:rPr>
      </w:pPr>
      <w:r>
        <w:rPr>
          <w:color w:val="000000"/>
          <w:w w:val="110"/>
          <w:sz w:val="22"/>
          <w:szCs w:val="22"/>
        </w:rPr>
        <w:t xml:space="preserve">Téléphone, E-mail </w:t>
      </w:r>
      <w:r>
        <w:rPr>
          <w:rFonts w:eastAsia="Calibri" w:cs="Calibri"/>
          <w:color w:val="000000"/>
          <w:spacing w:val="33"/>
          <w:w w:val="105"/>
          <w:sz w:val="22"/>
          <w:szCs w:val="22"/>
        </w:rPr>
        <w:t xml:space="preserve">, </w:t>
      </w:r>
      <w:r>
        <w:rPr>
          <w:color w:val="000000"/>
          <w:w w:val="110"/>
          <w:sz w:val="22"/>
          <w:szCs w:val="22"/>
        </w:rPr>
        <w:t>Site internet :</w:t>
      </w:r>
    </w:p>
    <w:p>
      <w:pPr>
        <w:pStyle w:val="Corpsdetext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rPr>
          <w:sz w:val="25"/>
          <w:szCs w:val="25"/>
        </w:rPr>
      </w:pPr>
      <w:r>
        <w:rPr>
          <w:color w:val="000000"/>
          <w:sz w:val="25"/>
          <w:szCs w:val="25"/>
        </w:rPr>
        <w:t>●</w:t>
      </w:r>
      <w:r>
        <w:rPr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 xml:space="preserve">Calendrier </w:t>
      </w:r>
      <w:r>
        <w:rPr>
          <w:color w:val="000000"/>
          <w:sz w:val="25"/>
          <w:szCs w:val="25"/>
        </w:rPr>
        <w:t>(période envisagée pour réaliser le projet), si limité à une ou de(s) période(s) :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>
          <w:sz w:val="26"/>
          <w:szCs w:val="26"/>
        </w:rPr>
        <w:t>●</w:t>
      </w:r>
      <w:r>
        <w:rPr>
          <w:sz w:val="26"/>
          <w:szCs w:val="26"/>
        </w:rPr>
        <w:tab/>
      </w:r>
      <w:r>
        <w:rPr>
          <w:b/>
          <w:bCs/>
          <w:sz w:val="25"/>
          <w:szCs w:val="25"/>
        </w:rPr>
        <w:t>Objectifs du projet</w:t>
      </w:r>
      <w:r>
        <w:rPr>
          <w:b/>
          <w:bCs/>
          <w:sz w:val="26"/>
          <w:szCs w:val="26"/>
        </w:rPr>
        <w:t xml:space="preserve"> :</w:t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>
          <w:sz w:val="26"/>
          <w:szCs w:val="26"/>
        </w:rPr>
        <w:t>●</w:t>
      </w:r>
      <w:r>
        <w:rPr>
          <w:sz w:val="25"/>
          <w:szCs w:val="25"/>
        </w:rPr>
        <w:tab/>
      </w:r>
      <w:r>
        <w:rPr>
          <w:b/>
          <w:bCs/>
          <w:sz w:val="25"/>
          <w:szCs w:val="25"/>
        </w:rPr>
        <w:t xml:space="preserve">Thématique(s) abordée(s) en lien avec les politiques de Jeunesse, l’éducation civique et la </w:t>
        <w:tab/>
        <w:t>participation à la vie de la Cité, et la construction et les valeurs européenne :</w:t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  <w:t>●</w:t>
      </w:r>
      <w:r>
        <w:rPr/>
        <w:tab/>
      </w:r>
      <w:r>
        <w:rPr>
          <w:b/>
          <w:bCs/>
        </w:rPr>
        <w:t>Description du déroulé du projet</w:t>
      </w:r>
      <w:r>
        <w:rPr/>
        <w:t xml:space="preserve"> (étapes, contenu, démarche et implication des enfants lors des </w:t>
        <w:tab/>
        <w:t xml:space="preserve">différentes étapes, sorties, </w:t>
        <w:tab/>
        <w:t>rencontres physiques et virtuelles, partenaires, outils …) :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  <w:t>●</w:t>
      </w:r>
      <w:r>
        <w:rPr/>
        <w:tab/>
      </w:r>
      <w:r>
        <w:rPr>
          <w:b/>
          <w:bCs/>
        </w:rPr>
        <w:t xml:space="preserve">Outils utilisés et temps dédiés pour se familiariser avec une(des) autre(s) langue(s) de l’Union </w:t>
        <w:tab/>
        <w:t>européenne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>
          <w:sz w:val="26"/>
          <w:szCs w:val="26"/>
        </w:rPr>
        <w:t>●</w:t>
      </w:r>
      <w:r>
        <w:rPr>
          <w:sz w:val="26"/>
          <w:szCs w:val="26"/>
        </w:rPr>
        <w:tab/>
      </w:r>
      <w:r>
        <w:rPr>
          <w:b/>
          <w:bCs/>
          <w:sz w:val="25"/>
          <w:szCs w:val="25"/>
        </w:rPr>
        <w:t>Outils de communication</w:t>
      </w:r>
      <w:r>
        <w:rPr>
          <w:sz w:val="25"/>
          <w:szCs w:val="25"/>
        </w:rPr>
        <w:t xml:space="preserve"> utilisés pour les échanges à distance dans le cadre des activités préparatoires</w:t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/>
      </w:pPr>
      <w:r>
        <w:rPr>
          <w:sz w:val="26"/>
          <w:szCs w:val="26"/>
        </w:rPr>
        <w:t>●</w:t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Restitution</w:t>
      </w:r>
      <w:r>
        <w:rPr>
          <w:sz w:val="26"/>
          <w:szCs w:val="26"/>
        </w:rPr>
        <w:t xml:space="preserve">, valorisation envisagée et sous quelle(s) forme(s), auprès de quels publics ? : parents, </w:t>
        <w:tab/>
        <w:t>institutionnels, financeurs, autres publics jeunesse… ?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  <w:t>●</w:t>
      </w:r>
      <w:r>
        <w:rPr/>
        <w:tab/>
        <w:t>Compléments (autres...) :</w:t>
      </w:r>
    </w:p>
    <w:p>
      <w:pPr>
        <w:pStyle w:val="Corpsdetexte"/>
        <w:rPr/>
      </w:pPr>
      <w:r>
        <w:rPr/>
      </w:r>
      <w:r>
        <w:br w:type="page"/>
      </w:r>
    </w:p>
    <w:p>
      <w:pPr>
        <w:pStyle w:val="Titre1"/>
        <w:spacing w:before="100" w:after="0"/>
        <w:ind w:left="0" w:right="0" w:hanging="0"/>
        <w:rPr/>
      </w:pPr>
      <w:r>
        <w:rPr>
          <w:color w:val="5983B0"/>
          <w:sz w:val="44"/>
          <w:szCs w:val="44"/>
        </w:rPr>
        <w:t>Votre budget prévisionnel du projet 2025/26</w:t>
      </w:r>
    </w:p>
    <w:tbl>
      <w:tblPr>
        <w:tblW w:w="10483" w:type="dxa"/>
        <w:jc w:val="left"/>
        <w:tblInd w:w="2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081"/>
        <w:gridCol w:w="1536"/>
        <w:gridCol w:w="3398"/>
        <w:gridCol w:w="1467"/>
      </w:tblGrid>
      <w:tr>
        <w:trPr>
          <w:trHeight w:val="828" w:hRule="atLeast"/>
        </w:trPr>
        <w:tc>
          <w:tcPr>
            <w:tcW w:w="4081" w:type="dxa"/>
            <w:tcBorders>
              <w:top w:val="single" w:sz="4" w:space="0" w:color="3465A4"/>
              <w:left w:val="single" w:sz="4" w:space="0" w:color="3465A4"/>
              <w:bottom w:val="single" w:sz="4" w:space="0" w:color="3465A4"/>
            </w:tcBorders>
            <w:shd w:fill="B4C7DC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0" w:right="1513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5"/>
              </w:rPr>
              <w:t>Charges</w:t>
            </w:r>
          </w:p>
        </w:tc>
        <w:tc>
          <w:tcPr>
            <w:tcW w:w="1536" w:type="dxa"/>
            <w:tcBorders>
              <w:top w:val="single" w:sz="4" w:space="0" w:color="3465A4"/>
              <w:left w:val="single" w:sz="4" w:space="0" w:color="3465A4"/>
              <w:bottom w:val="single" w:sz="4" w:space="0" w:color="3465A4"/>
            </w:tcBorders>
            <w:shd w:fill="B4C7DC" w:val="clear"/>
          </w:tcPr>
          <w:p>
            <w:pPr>
              <w:pStyle w:val="TableParagraph"/>
              <w:widowControl w:val="false"/>
              <w:spacing w:lineRule="exact" w:line="260" w:before="40" w:after="0"/>
              <w:ind w:left="533" w:right="266" w:hanging="238"/>
              <w:rPr>
                <w:b/>
                <w:b/>
                <w:color w:val="231F20"/>
                <w:sz w:val="25"/>
              </w:rPr>
            </w:pPr>
            <w:r>
              <w:rPr>
                <w:b/>
                <w:color w:val="000000"/>
                <w:sz w:val="25"/>
              </w:rPr>
              <w:t>Montant en € TTC</w:t>
            </w:r>
          </w:p>
        </w:tc>
        <w:tc>
          <w:tcPr>
            <w:tcW w:w="3398" w:type="dxa"/>
            <w:tcBorders>
              <w:top w:val="single" w:sz="4" w:space="0" w:color="3465A4"/>
              <w:left w:val="single" w:sz="4" w:space="0" w:color="3465A4"/>
              <w:bottom w:val="single" w:sz="4" w:space="0" w:color="3465A4"/>
            </w:tcBorders>
            <w:shd w:fill="B4C7DC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0" w:right="1337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5"/>
              </w:rPr>
              <w:t>Produits</w:t>
            </w:r>
          </w:p>
        </w:tc>
        <w:tc>
          <w:tcPr>
            <w:tcW w:w="1467" w:type="dxa"/>
            <w:tcBorders>
              <w:top w:val="single" w:sz="4" w:space="0" w:color="3465A4"/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B4C7DC" w:val="clear"/>
          </w:tcPr>
          <w:p>
            <w:pPr>
              <w:pStyle w:val="TableParagraph"/>
              <w:widowControl w:val="false"/>
              <w:spacing w:lineRule="exact" w:line="260" w:before="40" w:after="0"/>
              <w:ind w:left="533" w:right="266" w:hanging="238"/>
              <w:rPr>
                <w:b/>
                <w:b/>
                <w:color w:val="231F20"/>
                <w:sz w:val="25"/>
              </w:rPr>
            </w:pPr>
            <w:r>
              <w:rPr>
                <w:b/>
                <w:color w:val="000000"/>
                <w:sz w:val="25"/>
              </w:rPr>
              <w:t>Montant en € TTC</w:t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color w:val="2A6099"/>
                <w:sz w:val="24"/>
                <w:szCs w:val="24"/>
              </w:rPr>
            </w:pPr>
            <w:r>
              <w:rPr>
                <w:b/>
                <w:color w:val="2A6099"/>
                <w:sz w:val="24"/>
                <w:szCs w:val="24"/>
              </w:rPr>
              <w:t>Coûts spécifiques à la(aux) mobilité(s)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4"/>
                <w:szCs w:val="24"/>
              </w:rPr>
            </w:pPr>
            <w:r>
              <w:rPr>
                <w:rFonts w:ascii="Times New Roman" w:hAnsi="Times New Roman"/>
                <w:color w:val="2A6099"/>
                <w:sz w:val="24"/>
                <w:szCs w:val="24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A6099"/>
                <w:sz w:val="24"/>
                <w:szCs w:val="24"/>
              </w:rPr>
            </w:pPr>
            <w:r>
              <w:rPr>
                <w:b/>
                <w:color w:val="2A6099"/>
                <w:sz w:val="24"/>
                <w:szCs w:val="24"/>
              </w:rPr>
              <w:t>Subventions demandées :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</w:rPr>
            </w:pPr>
            <w:r>
              <w:rPr>
                <w:rFonts w:ascii="Times New Roman" w:hAnsi="Times New Roman"/>
                <w:color w:val="2A6099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Cas 1 Frais de séjour et de voyage :</w:t>
            </w:r>
          </w:p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Visites d’institutions européennes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3"/>
              <w:ind w:left="118" w:right="0" w:hanging="0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Cas 2 Frais de séjour et de voyage :</w:t>
            </w:r>
            <w:r>
              <w:rPr>
                <w:color w:val="000000"/>
                <w:sz w:val="20"/>
                <w:szCs w:val="20"/>
              </w:rPr>
              <w:t xml:space="preserve"> Rencontre avec une délégation d’ados issue d’un autre pays européen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3"/>
              <w:ind w:left="118" w:right="0" w:hanging="0"/>
              <w:rPr>
                <w:b/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Département des Pyrénées-</w:t>
            </w:r>
          </w:p>
          <w:p>
            <w:pPr>
              <w:pStyle w:val="TableParagraph"/>
              <w:widowControl w:val="false"/>
              <w:spacing w:lineRule="exact" w:line="300"/>
              <w:ind w:left="118" w:right="0" w:hanging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Orientales</w:t>
            </w:r>
            <w:r>
              <w:rPr>
                <w:color w:val="000000"/>
                <w:sz w:val="20"/>
                <w:szCs w:val="20"/>
              </w:rPr>
              <w:t xml:space="preserve">= </w:t>
            </w:r>
            <w:r>
              <w:rPr>
                <w:b/>
                <w:bCs/>
                <w:i/>
                <w:iCs/>
                <w:color w:val="FFFFD7"/>
                <w:sz w:val="20"/>
                <w:szCs w:val="20"/>
                <w:shd w:fill="2A6099" w:val="clear"/>
              </w:rPr>
              <w:t>maximum 50 % du coût total éligible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shd w:fill="BBE33D" w:val="clear"/>
              </w:rPr>
              <w:t xml:space="preserve"> plafonné à 4000 € = cas 1 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shd w:fill="auto" w:val="clear"/>
              </w:rPr>
              <w:t xml:space="preserve">ou 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highlight w:val="yellow"/>
              </w:rPr>
              <w:t>plafonné à 6000 € =  cas 1 +2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84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color w:val="000000"/>
                <w:sz w:val="25"/>
              </w:rPr>
            </w:pPr>
            <w:r>
              <w:rPr>
                <w:color w:val="000000"/>
                <w:sz w:val="20"/>
                <w:szCs w:val="20"/>
              </w:rPr>
              <w:t>Visites (coût des entrées)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rFonts w:ascii="Calibri" w:hAnsi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0" w:right="0" w:hanging="0"/>
              <w:rPr>
                <w:b/>
                <w:b/>
                <w:color w:val="231F20"/>
                <w:sz w:val="25"/>
              </w:rPr>
            </w:pPr>
            <w:r>
              <w:rPr>
                <w:b/>
                <w:color w:val="000000"/>
                <w:sz w:val="22"/>
                <w:szCs w:val="22"/>
              </w:rPr>
              <w:t>Coûts préparatoires en France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rFonts w:ascii="Calibri" w:hAnsi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Autres financeurs publics :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1" w:after="0"/>
              <w:rPr>
                <w:color w:val="231F20"/>
                <w:sz w:val="25"/>
              </w:rPr>
            </w:pPr>
            <w:r>
              <w:rPr>
                <w:color w:val="000000"/>
                <w:sz w:val="20"/>
                <w:szCs w:val="20"/>
              </w:rPr>
              <w:t>Achat de petit matériel, dont pédagogiques, technologies de l’information et de la communication, licences….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600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0" w:right="0" w:hanging="0"/>
              <w:rPr>
                <w:color w:val="231F20"/>
                <w:sz w:val="25"/>
              </w:rPr>
            </w:pPr>
            <w:r>
              <w:rPr>
                <w:color w:val="000000"/>
                <w:sz w:val="20"/>
                <w:szCs w:val="20"/>
              </w:rPr>
              <w:t>Prestations de services externes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3" w:before="55" w:after="0"/>
              <w:ind w:left="118" w:right="0" w:hanging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Corpsdetexte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Frais de déplacement du personnel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3" w:before="55" w:after="0"/>
              <w:ind w:left="118" w:right="0" w:hanging="0"/>
              <w:rPr>
                <w:rFonts w:ascii="Calibri" w:hAnsi="Calibri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Autres financeurs privés (fondations, ...)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Corpsdetexte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Consommables, fournitures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0" w:right="0" w:hanging="0"/>
              <w:rPr>
                <w:b w:val="false"/>
                <w:b w:val="false"/>
                <w:bCs w:val="false"/>
                <w:color w:val="231F20"/>
                <w:sz w:val="25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Entrées (visites, ...)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b/>
                <w:b/>
                <w:color w:val="231F20"/>
                <w:sz w:val="25"/>
              </w:rPr>
            </w:pPr>
            <w:r>
              <w:rPr>
                <w:b/>
                <w:color w:val="000000"/>
                <w:sz w:val="22"/>
                <w:szCs w:val="22"/>
              </w:rPr>
              <w:t>Frais de restitution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31F20"/>
                <w:sz w:val="25"/>
              </w:rPr>
            </w:pPr>
            <w:r>
              <w:rPr>
                <w:color w:val="000000"/>
                <w:sz w:val="20"/>
                <w:szCs w:val="20"/>
              </w:rPr>
              <w:t>Fournitures, consommables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Ressources propres </w:t>
            </w:r>
            <w:r>
              <w:rPr>
                <w:b/>
                <w:color w:val="231F2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10 % minimum :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b/>
                <w:b/>
                <w:color w:val="231F20"/>
                <w:sz w:val="25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Charges de personnel 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>(au maximum 25%)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rFonts w:ascii="Calibri" w:hAnsi="Calibri"/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color w:val="000000"/>
                <w:sz w:val="21"/>
                <w:szCs w:val="21"/>
                <w:u w:val="none"/>
              </w:rPr>
              <w:t>-Autofinancement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31F20"/>
                <w:sz w:val="25"/>
              </w:rPr>
            </w:pPr>
            <w:r>
              <w:rPr>
                <w:color w:val="000000"/>
                <w:sz w:val="20"/>
                <w:szCs w:val="20"/>
              </w:rPr>
              <w:t>Salaires et charges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Calibri" w:hAnsi="Calibri"/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sz w:val="21"/>
                <w:szCs w:val="21"/>
                <w:u w:val="none"/>
              </w:rPr>
              <w:t>- recettes (vente, participation des familles...)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2A6099"/>
              <w:bottom w:val="single" w:sz="4" w:space="0" w:color="2A6099"/>
            </w:tcBorders>
            <w:shd w:fill="CCCCCC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Autres</w:t>
            </w:r>
            <w:r>
              <w:rPr>
                <w:color w:val="231F20"/>
                <w:sz w:val="20"/>
                <w:szCs w:val="20"/>
              </w:rPr>
              <w:t xml:space="preserve"> (bénévolat)</w:t>
            </w:r>
          </w:p>
        </w:tc>
        <w:tc>
          <w:tcPr>
            <w:tcW w:w="1536" w:type="dxa"/>
            <w:tcBorders>
              <w:left w:val="single" w:sz="4" w:space="0" w:color="2A6099"/>
              <w:bottom w:val="single" w:sz="4" w:space="0" w:color="2A6099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398" w:type="dxa"/>
            <w:tcBorders>
              <w:left w:val="single" w:sz="4" w:space="0" w:color="2A6099"/>
              <w:bottom w:val="single" w:sz="4" w:space="0" w:color="2A6099"/>
            </w:tcBorders>
            <w:shd w:fill="CCCCCC" w:val="clear"/>
          </w:tcPr>
          <w:p>
            <w:pPr>
              <w:pStyle w:val="TableParagraph"/>
              <w:widowControl w:val="false"/>
              <w:rPr>
                <w:rFonts w:ascii="Calibri" w:hAnsi="Calibri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u w:val="none"/>
              </w:rPr>
              <w:t>-</w:t>
            </w:r>
            <w:r>
              <w:rPr>
                <w:color w:val="000000"/>
                <w:sz w:val="20"/>
                <w:szCs w:val="20"/>
                <w:u w:val="none"/>
              </w:rPr>
              <w:t xml:space="preserve"> Contribution en nature du porteur de projet</w:t>
            </w:r>
          </w:p>
        </w:tc>
        <w:tc>
          <w:tcPr>
            <w:tcW w:w="1467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928" w:right="0" w:hanging="0"/>
              <w:rPr/>
            </w:pPr>
            <w:r>
              <w:rPr>
                <w:b/>
                <w:color w:val="000000"/>
                <w:sz w:val="25"/>
              </w:rPr>
              <w:t xml:space="preserve">TOTAL 1  Dépenses </w:t>
            </w:r>
            <w:r>
              <w:rPr>
                <w:b/>
                <w:color w:val="231F20"/>
                <w:sz w:val="25"/>
              </w:rPr>
              <w:t>éligibles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885" w:right="0" w:hanging="0"/>
              <w:rPr/>
            </w:pPr>
            <w:r>
              <w:rPr>
                <w:b/>
                <w:color w:val="000000"/>
                <w:sz w:val="25"/>
              </w:rPr>
              <w:t>TOTAL 1  Recettes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290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lineRule="auto" w:line="235" w:before="125" w:after="0"/>
              <w:ind w:left="118" w:right="47" w:hanging="0"/>
              <w:rPr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2A6099"/>
                <w:sz w:val="22"/>
                <w:szCs w:val="22"/>
                <w:shd w:fill="auto" w:val="clear"/>
              </w:rPr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2"/>
                <w:szCs w:val="22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lineRule="auto" w:line="235" w:before="125" w:after="0"/>
              <w:ind w:left="118" w:right="0" w:hanging="0"/>
              <w:rPr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2A6099"/>
                <w:sz w:val="22"/>
                <w:szCs w:val="22"/>
                <w:shd w:fill="auto" w:val="clear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566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lineRule="auto" w:line="235" w:before="125" w:after="0"/>
              <w:ind w:left="118" w:right="47" w:hanging="0"/>
              <w:rPr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color w:val="2A6099"/>
                <w:sz w:val="22"/>
                <w:szCs w:val="22"/>
                <w:shd w:fill="auto" w:val="clear"/>
              </w:rPr>
              <w:t>Contributions volontaires en nature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2"/>
                <w:szCs w:val="22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lineRule="auto" w:line="235" w:before="125" w:after="0"/>
              <w:ind w:left="118" w:right="0" w:hanging="0"/>
              <w:rPr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color w:val="2A6099"/>
                <w:sz w:val="22"/>
                <w:szCs w:val="22"/>
                <w:shd w:fill="auto" w:val="clear"/>
              </w:rPr>
              <w:t>Contributions volontaires en nature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56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lineRule="auto" w:line="235" w:before="125" w:after="0"/>
              <w:ind w:left="118" w:right="0" w:hanging="0"/>
              <w:rPr>
                <w:color w:val="2A6099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  <w:t>Mise à disposition gratuite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0"/>
                <w:szCs w:val="20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A6099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  <w:t>Prestations en nature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A6099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  <w:t>Personnel bénévole des structures partenaires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0"/>
                <w:szCs w:val="20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A6099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  <w:t>Bénévolat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/>
                <w:color w:val="2A6099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/>
                <w:color w:val="2A6099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jc w:val="left"/>
              <w:rPr>
                <w:color w:val="2A6099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  <w:t>Dons en nature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A6099"/>
                <w:sz w:val="24"/>
                <w:szCs w:val="24"/>
                <w:shd w:fill="auto" w:val="clear"/>
              </w:rPr>
              <w:t>Total 2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4"/>
                <w:szCs w:val="24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sz w:val="24"/>
                <w:szCs w:val="24"/>
              </w:rPr>
            </w:pPr>
            <w:r>
              <w:rPr>
                <w:b/>
                <w:bCs/>
                <w:color w:val="2A6099"/>
                <w:sz w:val="24"/>
                <w:szCs w:val="24"/>
                <w:shd w:fill="auto" w:val="clear"/>
              </w:rPr>
              <w:t>Total 2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0" w:right="1512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5"/>
              </w:rPr>
              <w:t>TOTAL (1+2)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0" w:right="1336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5"/>
              </w:rPr>
              <w:t>TOTAL  (1+2)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FFD428"/>
                <w:sz w:val="26"/>
                <w:highlight w:val="black"/>
              </w:rPr>
            </w:pPr>
            <w:r>
              <w:rPr>
                <w:rFonts w:ascii="Times New Roman" w:hAnsi="Times New Roman"/>
                <w:color w:val="FFD428"/>
                <w:sz w:val="26"/>
                <w:highlight w:val="black"/>
              </w:rPr>
            </w:r>
          </w:p>
        </w:tc>
      </w:tr>
      <w:tr>
        <w:trPr>
          <w:trHeight w:val="397" w:hRule="atLeast"/>
        </w:trPr>
        <w:tc>
          <w:tcPr>
            <w:tcW w:w="10482" w:type="dxa"/>
            <w:gridSpan w:val="4"/>
            <w:tcBorders/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ieddepage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Pieddepage"/>
              <w:widowControl w:val="false"/>
              <w:rPr/>
            </w:pPr>
            <w:r>
              <w:rPr>
                <w:b/>
                <w:bCs/>
              </w:rPr>
              <w:t>Lieu et Date                                                        Nom prénom et signature</w:t>
            </w:r>
          </w:p>
          <w:p>
            <w:pPr>
              <w:pStyle w:val="Pieddepage"/>
              <w:widowControl w:val="false"/>
              <w:spacing w:before="55" w:after="0"/>
              <w:ind w:left="0" w:right="1512" w:hanging="0"/>
              <w:jc w:val="center"/>
              <w:rPr/>
            </w:pPr>
            <w:r>
              <w:rPr>
                <w:b/>
                <w:bCs/>
              </w:rPr>
              <w:tab/>
              <w:tab/>
              <w:tab/>
              <w:t>du représentant légal de la structure</w:t>
            </w:r>
          </w:p>
          <w:p>
            <w:pPr>
              <w:pStyle w:val="TableParagraph"/>
              <w:widowControl w:val="false"/>
              <w:spacing w:before="55" w:after="0"/>
              <w:ind w:left="0" w:right="1512" w:hanging="0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454" w:right="454" w:gutter="0" w:header="0" w:top="981" w:footer="344" w:bottom="910"/>
          <w:pgNumType w:fmt="decimal"/>
          <w:formProt w:val="false"/>
          <w:textDirection w:val="lrTb"/>
          <w:docGrid w:type="default" w:linePitch="312" w:charSpace="0"/>
        </w:sectPr>
      </w:pPr>
    </w:p>
    <w:p>
      <w:pPr>
        <w:pStyle w:val="Corpsdetexte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sdetexte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sdetexte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sdetexte"/>
        <w:rPr>
          <w:rFonts w:ascii="Calibri" w:hAnsi="Calibri"/>
          <w:b/>
          <w:b/>
          <w:bCs/>
          <w:color w:val="5983B0"/>
          <w:sz w:val="28"/>
          <w:szCs w:val="28"/>
        </w:rPr>
      </w:pPr>
      <w:r>
        <w:rPr>
          <w:b/>
          <w:bCs/>
          <w:color w:val="5983B0"/>
          <w:sz w:val="28"/>
          <w:szCs w:val="28"/>
        </w:rPr>
      </w:r>
    </w:p>
    <w:p>
      <w:pPr>
        <w:pStyle w:val="Corpsdetexte"/>
        <w:spacing w:lineRule="auto" w:line="360"/>
        <w:jc w:val="left"/>
        <w:rPr/>
      </w:pPr>
      <w:r>
        <w:rPr>
          <w:b/>
          <w:bCs/>
          <w:color w:val="5983B0"/>
          <w:sz w:val="28"/>
          <w:szCs w:val="28"/>
        </w:rPr>
        <w:t>IMPORTANT</w:t>
      </w:r>
      <w:r>
        <w:rPr>
          <w:b w:val="false"/>
          <w:bCs w:val="false"/>
          <w:color w:val="5983B0"/>
          <w:sz w:val="28"/>
          <w:szCs w:val="28"/>
        </w:rPr>
        <w:t>:</w:t>
      </w:r>
      <w:r>
        <w:rPr>
          <w:b w:val="false"/>
          <w:bCs w:val="false"/>
          <w:color w:val="000000"/>
          <w:sz w:val="28"/>
          <w:szCs w:val="28"/>
        </w:rPr>
        <w:t xml:space="preserve"> ne seront prises en compte, au titre de ce dispositif, que les factures émises au-delà de la date de lancement de l’appel à projets </w:t>
      </w:r>
      <w:r>
        <w:rPr>
          <w:b w:val="false"/>
          <w:bCs w:val="false"/>
          <w:color w:val="000000"/>
          <w:sz w:val="28"/>
          <w:szCs w:val="28"/>
          <w:u w:val="single"/>
        </w:rPr>
        <w:t>soit le 9 avril 2026 et avant le 16 novembre 2027</w:t>
      </w:r>
    </w:p>
    <w:p>
      <w:pPr>
        <w:pStyle w:val="Corpsdetexte"/>
        <w:spacing w:lineRule="auto" w:line="360"/>
        <w:jc w:val="left"/>
        <w:rPr>
          <w:rFonts w:ascii="Calibri" w:hAnsi="Calibri"/>
          <w:b/>
          <w:b/>
          <w:bCs/>
          <w:color w:val="3ABCBB"/>
          <w:sz w:val="28"/>
          <w:szCs w:val="28"/>
        </w:rPr>
      </w:pPr>
      <w:r>
        <w:rPr>
          <w:b/>
          <w:bCs/>
          <w:color w:val="3ABCBB"/>
          <w:sz w:val="28"/>
          <w:szCs w:val="28"/>
        </w:rPr>
      </w:r>
    </w:p>
    <w:p>
      <w:pPr>
        <w:pStyle w:val="Corpsdetexte"/>
        <w:spacing w:lineRule="auto" w:line="360"/>
        <w:jc w:val="both"/>
        <w:rPr/>
      </w:pPr>
      <w:r>
        <w:rPr>
          <w:b/>
          <w:bCs/>
          <w:color w:val="5983B0"/>
          <w:sz w:val="28"/>
          <w:szCs w:val="28"/>
        </w:rPr>
        <w:t>ATTENTION :</w:t>
      </w:r>
      <w:r>
        <w:rPr>
          <w:b/>
          <w:bCs/>
          <w:color w:val="3ABCBB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Dans le cadre du présent appel à projets, les associations sont tenues d’effectuer la demande de subvention par le biais du site</w:t>
      </w:r>
      <w:r>
        <w:rPr>
          <w:b w:val="false"/>
          <w:bCs w:val="false"/>
          <w:color w:val="ED4C05"/>
          <w:sz w:val="28"/>
          <w:szCs w:val="28"/>
        </w:rPr>
        <w:t> </w:t>
      </w:r>
      <w:r>
        <w:rPr>
          <w:b/>
          <w:bCs/>
          <w:i/>
          <w:iCs/>
          <w:color w:val="ED4C05"/>
          <w:sz w:val="28"/>
          <w:szCs w:val="28"/>
          <w:u w:val="none"/>
        </w:rPr>
        <w:t xml:space="preserve">PASS 66 </w:t>
      </w:r>
      <w:r>
        <w:rPr>
          <w:b w:val="false"/>
          <w:bCs w:val="false"/>
          <w:i/>
          <w:iCs/>
          <w:color w:val="000000"/>
          <w:sz w:val="28"/>
          <w:szCs w:val="28"/>
          <w:u w:val="none"/>
        </w:rPr>
        <w:t>du Département</w:t>
      </w:r>
      <w:r>
        <w:rPr>
          <w:b/>
          <w:bCs/>
          <w:i/>
          <w:iCs/>
          <w:color w:val="3ABCBB"/>
          <w:sz w:val="28"/>
          <w:szCs w:val="28"/>
          <w:u w:val="none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de poster les pièces relatives à leur structure, </w:t>
      </w:r>
      <w:r>
        <w:rPr>
          <w:b w:val="false"/>
          <w:bCs w:val="false"/>
          <w:color w:val="000000"/>
          <w:sz w:val="28"/>
          <w:szCs w:val="28"/>
          <w:u w:val="single"/>
        </w:rPr>
        <w:t xml:space="preserve">et en parallèle </w:t>
      </w:r>
      <w:r>
        <w:rPr>
          <w:b w:val="false"/>
          <w:bCs w:val="false"/>
          <w:color w:val="000000"/>
          <w:sz w:val="28"/>
          <w:szCs w:val="28"/>
        </w:rPr>
        <w:t xml:space="preserve">de transmettre le dossier de candidature complet (formulaire et plan de financement de l’opération, au service instructeur par mail à l’adresse suivante :  </w:t>
      </w:r>
      <w:r>
        <w:rPr>
          <w:rStyle w:val="LienInternet"/>
          <w:rFonts w:ascii="Arial" w:hAnsi="Arial"/>
          <w:b/>
          <w:bCs/>
          <w:i/>
          <w:iCs/>
          <w:color w:val="2A6099"/>
          <w:sz w:val="24"/>
          <w:szCs w:val="24"/>
        </w:rPr>
        <w:t xml:space="preserve">fondseuromobilite@cd66.fr </w:t>
      </w:r>
    </w:p>
    <w:p>
      <w:pPr>
        <w:pStyle w:val="Corpsdetexte"/>
        <w:spacing w:lineRule="auto" w:line="360"/>
        <w:jc w:val="center"/>
        <w:rPr>
          <w:rFonts w:ascii="sans-serif" w:hAnsi="sans-serif"/>
          <w:b/>
          <w:b/>
          <w:bCs/>
          <w:color w:val="5983B0"/>
          <w:sz w:val="35"/>
        </w:rPr>
      </w:pPr>
      <w:r>
        <w:rPr>
          <w:rFonts w:ascii="sans-serif" w:hAnsi="sans-serif"/>
          <w:b/>
          <w:bCs/>
          <w:color w:val="5983B0"/>
          <w:sz w:val="35"/>
        </w:rPr>
      </w:r>
    </w:p>
    <w:p>
      <w:pPr>
        <w:pStyle w:val="Corpsdetexte"/>
        <w:spacing w:lineRule="auto" w:line="360"/>
        <w:jc w:val="center"/>
        <w:rPr>
          <w:rFonts w:ascii="sans-serif" w:hAnsi="sans-serif"/>
          <w:b/>
          <w:b/>
          <w:bCs/>
          <w:color w:val="5983B0"/>
          <w:sz w:val="35"/>
        </w:rPr>
      </w:pPr>
      <w:r>
        <w:rPr>
          <w:rFonts w:ascii="sans-serif" w:hAnsi="sans-serif"/>
          <w:b/>
          <w:bCs/>
          <w:color w:val="5983B0"/>
          <w:sz w:val="35"/>
        </w:rPr>
      </w:r>
    </w:p>
    <w:p>
      <w:pPr>
        <w:pStyle w:val="Corpsdetexte"/>
        <w:spacing w:lineRule="auto" w:line="360"/>
        <w:jc w:val="center"/>
        <w:rPr/>
      </w:pPr>
      <w:r>
        <w:rPr>
          <w:rFonts w:ascii="sans-serif" w:hAnsi="sans-serif"/>
          <w:b/>
          <w:bCs/>
          <w:color w:val="5983B0"/>
          <w:sz w:val="35"/>
        </w:rPr>
        <w:t>avant le 17 septembre 2026</w:t>
      </w:r>
    </w:p>
    <w:p>
      <w:pPr>
        <w:pStyle w:val="Corpsdetexte"/>
        <w:spacing w:lineRule="auto" w:line="360"/>
        <w:jc w:val="center"/>
        <w:rPr>
          <w:rFonts w:ascii="Calibri" w:hAnsi="Calibri"/>
          <w:b/>
          <w:b/>
          <w:bCs/>
          <w:color w:val="5983B0"/>
          <w:sz w:val="32"/>
        </w:rPr>
      </w:pPr>
      <w:r>
        <w:rPr>
          <w:b/>
          <w:bCs/>
          <w:color w:val="5983B0"/>
          <w:sz w:val="32"/>
        </w:rPr>
      </w:r>
    </w:p>
    <w:p>
      <w:pPr>
        <w:pStyle w:val="Corpsdetexte"/>
        <w:spacing w:lineRule="auto" w:line="360"/>
        <w:jc w:val="center"/>
        <w:rPr>
          <w:rFonts w:ascii="Calibri" w:hAnsi="Calibri"/>
          <w:b/>
          <w:b/>
          <w:bCs/>
          <w:color w:val="5983B0"/>
          <w:sz w:val="32"/>
        </w:rPr>
      </w:pPr>
      <w:r>
        <w:rPr>
          <w:b/>
          <w:bCs/>
          <w:color w:val="5983B0"/>
          <w:sz w:val="32"/>
        </w:rPr>
      </w:r>
    </w:p>
    <w:p>
      <w:pPr>
        <w:pStyle w:val="Corpsdetexte"/>
        <w:spacing w:lineRule="auto" w:line="360"/>
        <w:jc w:val="center"/>
        <w:rPr>
          <w:rFonts w:ascii="Calibri" w:hAnsi="Calibri"/>
          <w:b/>
          <w:b/>
          <w:bCs/>
          <w:color w:val="5983B0"/>
          <w:sz w:val="32"/>
        </w:rPr>
      </w:pPr>
      <w:r>
        <w:rPr>
          <w:b/>
          <w:bCs/>
          <w:color w:val="5983B0"/>
          <w:sz w:val="32"/>
        </w:rPr>
      </w:r>
    </w:p>
    <w:p>
      <w:pPr>
        <w:pStyle w:val="Corpsdetexte"/>
        <w:spacing w:lineRule="auto" w:line="360"/>
        <w:jc w:val="left"/>
        <w:rPr>
          <w:color w:val="000000"/>
          <w:u w:val="single"/>
        </w:rPr>
      </w:pPr>
      <w:r>
        <w:rPr>
          <w:b w:val="false"/>
          <w:bCs w:val="false"/>
          <w:color w:val="000000"/>
          <w:sz w:val="28"/>
          <w:szCs w:val="28"/>
          <w:u w:val="single"/>
        </w:rPr>
        <w:t>Les dossiers devront impérativement porter la référence :</w:t>
      </w:r>
    </w:p>
    <w:p>
      <w:pPr>
        <w:pStyle w:val="Corpsdetexte"/>
        <w:spacing w:lineRule="auto" w:line="36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Corpsdetexte"/>
        <w:spacing w:lineRule="auto" w:line="360"/>
        <w:jc w:val="center"/>
        <w:rPr>
          <w:color w:val="2A6099"/>
          <w:highlight w:val="none"/>
          <w:shd w:fill="auto" w:val="clear"/>
        </w:rPr>
      </w:pPr>
      <w:r>
        <w:rPr>
          <w:b/>
          <w:bCs/>
          <w:color w:val="2A6099"/>
          <w:sz w:val="28"/>
          <w:szCs w:val="28"/>
          <w:shd w:fill="auto" w:val="clear"/>
        </w:rPr>
        <w:t>AAP 2026  « En Route vers l’Europe »</w:t>
      </w:r>
    </w:p>
    <w:p>
      <w:pPr>
        <w:pStyle w:val="Corpsdetexte"/>
        <w:spacing w:lineRule="auto" w:line="360"/>
        <w:jc w:val="center"/>
        <w:rPr>
          <w:color w:val="2A6099"/>
          <w:highlight w:val="none"/>
          <w:shd w:fill="auto" w:val="clear"/>
        </w:rPr>
      </w:pPr>
      <w:r>
        <w:rPr>
          <w:b/>
          <w:bCs/>
          <w:i/>
          <w:iCs/>
          <w:color w:val="2A6099"/>
          <w:sz w:val="28"/>
          <w:szCs w:val="28"/>
          <w:shd w:fill="auto" w:val="clear"/>
        </w:rPr>
        <w:t>« Fonds départemental en faveur de la mobilité, de la citoyenneté européenne et de la participation des plus jeunes »</w:t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spacing w:lineRule="auto" w:line="360"/>
        <w:jc w:val="center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520" w:right="520" w:gutter="0" w:header="0" w:top="1038" w:footer="0" w:bottom="5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-Roman">
    <w:altName w:val="Palatino Linotype"/>
    <w:charset w:val="00"/>
    <w:family w:val="roman"/>
    <w:pitch w:val="variable"/>
  </w:font>
  <w:font w:name="Arial">
    <w:charset w:val="00"/>
    <w:family w:val="roman"/>
    <w:pitch w:val="variable"/>
  </w:font>
  <w:font w:name="sans-serif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>
        <w:b/>
        <w:b/>
        <w:bCs/>
      </w:rPr>
    </w:pPr>
    <w:r>
      <w:rPr>
        <w:b/>
        <w:bCs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tLeast" w:line="0"/>
      <w:rPr>
        <w:sz w:val="12"/>
        <w:szCs w:val="12"/>
      </w:rPr>
    </w:pPr>
    <w:r>
      <w:rPr>
        <w:sz w:val="12"/>
        <w:szCs w:val="12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-1270</wp:posOffset>
              </wp:positionH>
              <wp:positionV relativeFrom="page">
                <wp:posOffset>0</wp:posOffset>
              </wp:positionV>
              <wp:extent cx="7567930" cy="638175"/>
              <wp:effectExtent l="0" t="0" r="0" b="0"/>
              <wp:wrapNone/>
              <wp:docPr id="4" name="Image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7920" cy="638280"/>
                        <a:chOff x="0" y="0"/>
                        <a:chExt cx="7567920" cy="638280"/>
                      </a:xfrm>
                    </wpg:grpSpPr>
                    <wps:wsp>
                      <wps:cNvSpPr/>
                      <wps:spPr>
                        <a:xfrm>
                          <a:off x="0" y="71640"/>
                          <a:ext cx="7567920" cy="566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907" h="881">
                              <a:moveTo>
                                <a:pt x="11906" y="451"/>
                              </a:moveTo>
                              <a:lnTo>
                                <a:pt x="7562" y="451"/>
                              </a:lnTo>
                              <a:lnTo>
                                <a:pt x="9582" y="518"/>
                              </a:lnTo>
                              <a:lnTo>
                                <a:pt x="10927" y="666"/>
                              </a:lnTo>
                              <a:lnTo>
                                <a:pt x="11674" y="813"/>
                              </a:lnTo>
                              <a:lnTo>
                                <a:pt x="11906" y="880"/>
                              </a:lnTo>
                              <a:lnTo>
                                <a:pt x="11906" y="451"/>
                              </a:lnTo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843"/>
                              </a:lnTo>
                              <a:lnTo>
                                <a:pt x="1717" y="752"/>
                              </a:lnTo>
                              <a:lnTo>
                                <a:pt x="4995" y="530"/>
                              </a:lnTo>
                              <a:lnTo>
                                <a:pt x="5917" y="485"/>
                              </a:lnTo>
                              <a:lnTo>
                                <a:pt x="6721" y="460"/>
                              </a:lnTo>
                              <a:lnTo>
                                <a:pt x="7485" y="451"/>
                              </a:lnTo>
                              <a:lnTo>
                                <a:pt x="11906" y="451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bf00"/>
                            </a:gs>
                          </a:gsLst>
                          <a:lin ang="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7567920" cy="566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907" h="881">
                              <a:moveTo>
                                <a:pt x="11906" y="451"/>
                              </a:moveTo>
                              <a:lnTo>
                                <a:pt x="7562" y="451"/>
                              </a:lnTo>
                              <a:lnTo>
                                <a:pt x="9582" y="518"/>
                              </a:lnTo>
                              <a:lnTo>
                                <a:pt x="10927" y="665"/>
                              </a:lnTo>
                              <a:lnTo>
                                <a:pt x="11674" y="813"/>
                              </a:lnTo>
                              <a:lnTo>
                                <a:pt x="11906" y="880"/>
                              </a:lnTo>
                              <a:lnTo>
                                <a:pt x="11906" y="451"/>
                              </a:lnTo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843"/>
                              </a:lnTo>
                              <a:lnTo>
                                <a:pt x="1717" y="752"/>
                              </a:lnTo>
                              <a:lnTo>
                                <a:pt x="4995" y="530"/>
                              </a:lnTo>
                              <a:lnTo>
                                <a:pt x="5917" y="485"/>
                              </a:lnTo>
                              <a:lnTo>
                                <a:pt x="6721" y="460"/>
                              </a:lnTo>
                              <a:lnTo>
                                <a:pt x="7485" y="451"/>
                              </a:lnTo>
                              <a:lnTo>
                                <a:pt x="11906" y="451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bf00"/>
                            </a:gs>
                          </a:gsLst>
                          <a:lin ang="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Image1" style="position:absolute;margin-left:-0.1pt;margin-top:0pt;width:595.9pt;height:50.25pt" coordorigin="-2,0" coordsize="11918,1005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tLeast" w:line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-1270</wp:posOffset>
              </wp:positionH>
              <wp:positionV relativeFrom="page">
                <wp:posOffset>0</wp:posOffset>
              </wp:positionV>
              <wp:extent cx="7567930" cy="638175"/>
              <wp:effectExtent l="0" t="0" r="0" b="0"/>
              <wp:wrapNone/>
              <wp:docPr id="5" name="Image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7920" cy="638280"/>
                        <a:chOff x="0" y="0"/>
                        <a:chExt cx="7567920" cy="638280"/>
                      </a:xfrm>
                    </wpg:grpSpPr>
                    <wps:wsp>
                      <wps:cNvSpPr/>
                      <wps:spPr>
                        <a:xfrm>
                          <a:off x="0" y="71640"/>
                          <a:ext cx="7567920" cy="566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907" h="881">
                              <a:moveTo>
                                <a:pt x="11906" y="451"/>
                              </a:moveTo>
                              <a:lnTo>
                                <a:pt x="7562" y="451"/>
                              </a:lnTo>
                              <a:lnTo>
                                <a:pt x="9582" y="518"/>
                              </a:lnTo>
                              <a:lnTo>
                                <a:pt x="10927" y="666"/>
                              </a:lnTo>
                              <a:lnTo>
                                <a:pt x="11674" y="813"/>
                              </a:lnTo>
                              <a:lnTo>
                                <a:pt x="11906" y="880"/>
                              </a:lnTo>
                              <a:lnTo>
                                <a:pt x="11906" y="451"/>
                              </a:lnTo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843"/>
                              </a:lnTo>
                              <a:lnTo>
                                <a:pt x="1717" y="752"/>
                              </a:lnTo>
                              <a:lnTo>
                                <a:pt x="4995" y="530"/>
                              </a:lnTo>
                              <a:lnTo>
                                <a:pt x="5917" y="485"/>
                              </a:lnTo>
                              <a:lnTo>
                                <a:pt x="6721" y="460"/>
                              </a:lnTo>
                              <a:lnTo>
                                <a:pt x="7485" y="451"/>
                              </a:lnTo>
                              <a:lnTo>
                                <a:pt x="11906" y="451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bf00"/>
                            </a:gs>
                          </a:gsLst>
                          <a:lin ang="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7567920" cy="566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907" h="881">
                              <a:moveTo>
                                <a:pt x="11906" y="451"/>
                              </a:moveTo>
                              <a:lnTo>
                                <a:pt x="7562" y="451"/>
                              </a:lnTo>
                              <a:lnTo>
                                <a:pt x="9582" y="518"/>
                              </a:lnTo>
                              <a:lnTo>
                                <a:pt x="10927" y="665"/>
                              </a:lnTo>
                              <a:lnTo>
                                <a:pt x="11674" y="813"/>
                              </a:lnTo>
                              <a:lnTo>
                                <a:pt x="11906" y="880"/>
                              </a:lnTo>
                              <a:lnTo>
                                <a:pt x="11906" y="451"/>
                              </a:lnTo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843"/>
                              </a:lnTo>
                              <a:lnTo>
                                <a:pt x="1717" y="752"/>
                              </a:lnTo>
                              <a:lnTo>
                                <a:pt x="4995" y="530"/>
                              </a:lnTo>
                              <a:lnTo>
                                <a:pt x="5917" y="485"/>
                              </a:lnTo>
                              <a:lnTo>
                                <a:pt x="6721" y="460"/>
                              </a:lnTo>
                              <a:lnTo>
                                <a:pt x="7485" y="451"/>
                              </a:lnTo>
                              <a:lnTo>
                                <a:pt x="11906" y="451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bf00"/>
                            </a:gs>
                          </a:gsLst>
                          <a:lin ang="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Image1" style="position:absolute;margin-left:-0.1pt;margin-top:0pt;width:595.9pt;height:50.25pt" coordorigin="-2,0" coordsize="11918,1005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fr-FR" w:bidi="fr-FR"/>
    </w:rPr>
  </w:style>
  <w:style w:type="paragraph" w:styleId="Titre1">
    <w:name w:val="Heading 1"/>
    <w:basedOn w:val="Normal"/>
    <w:qFormat/>
    <w:pPr>
      <w:spacing w:lineRule="exact" w:line="605" w:before="91" w:after="0"/>
      <w:ind w:left="87" w:right="77" w:hanging="0"/>
      <w:jc w:val="center"/>
      <w:outlineLvl w:val="1"/>
    </w:pPr>
    <w:rPr>
      <w:rFonts w:ascii="Calibri" w:hAnsi="Calibri" w:eastAsia="Calibri" w:cs="Calibri"/>
      <w:b/>
      <w:bCs/>
      <w:sz w:val="52"/>
      <w:szCs w:val="52"/>
      <w:lang w:val="fr-FR" w:eastAsia="fr-FR" w:bidi="fr-FR"/>
    </w:rPr>
  </w:style>
  <w:style w:type="paragraph" w:styleId="Titre2">
    <w:name w:val="Heading 2"/>
    <w:basedOn w:val="Normal"/>
    <w:qFormat/>
    <w:pPr>
      <w:spacing w:lineRule="exact" w:line="360"/>
      <w:ind w:left="87" w:right="87" w:hanging="0"/>
      <w:jc w:val="center"/>
      <w:outlineLvl w:val="2"/>
    </w:pPr>
    <w:rPr>
      <w:rFonts w:ascii="Calibri" w:hAnsi="Calibri" w:eastAsia="Calibri" w:cs="Calibri"/>
      <w:b/>
      <w:bCs/>
      <w:sz w:val="32"/>
      <w:szCs w:val="32"/>
      <w:lang w:val="fr-FR" w:eastAsia="fr-FR" w:bidi="fr-FR"/>
    </w:rPr>
  </w:style>
  <w:style w:type="character" w:styleId="DefaultParagraphFont">
    <w:name w:val="Default Paragraph Font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Ancre de note de bas de page"/>
    <w:rPr>
      <w:vertAlign w:val="superscript"/>
    </w:rPr>
  </w:style>
  <w:style w:type="character" w:styleId="Caractresdenotedefin">
    <w:name w:val="Caractères de note de fin"/>
    <w:qFormat/>
    <w:rPr/>
  </w:style>
  <w:style w:type="character" w:styleId="Ancredenotedefin">
    <w:name w:val="Ancre de note de fin"/>
    <w:rPr>
      <w:vertAlign w:val="superscript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Corpsdetexte">
    <w:name w:val="Body Text"/>
    <w:basedOn w:val="Normal"/>
    <w:pPr/>
    <w:rPr>
      <w:rFonts w:ascii="Calibri" w:hAnsi="Calibri" w:eastAsia="Calibri" w:cs="Calibri"/>
      <w:sz w:val="25"/>
      <w:szCs w:val="25"/>
      <w:lang w:val="fr-FR" w:eastAsia="fr-FR" w:bidi="fr-FR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/>
    <w:rPr>
      <w:lang w:val="fr-FR" w:eastAsia="fr-FR" w:bidi="fr-FR"/>
    </w:rPr>
  </w:style>
  <w:style w:type="paragraph" w:styleId="TableParagraph">
    <w:name w:val="Table Paragraph"/>
    <w:basedOn w:val="Normal"/>
    <w:qFormat/>
    <w:pPr/>
    <w:rPr>
      <w:rFonts w:ascii="Calibri" w:hAnsi="Calibri" w:eastAsia="Calibri" w:cs="Calibri"/>
      <w:lang w:val="fr-FR" w:eastAsia="fr-FR" w:bidi="fr-FR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Notedebasdepag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customXml" Target="../customXml/item3.xml"/><Relationship Id="rId3" Type="http://schemas.openxmlformats.org/officeDocument/2006/relationships/control" Target="activeX/activeX1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1.xml"/><Relationship Id="rId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E6937BBC9C49A4B9598993C33114" ma:contentTypeVersion="17" ma:contentTypeDescription="Crée un document." ma:contentTypeScope="" ma:versionID="42a8bc158885f0f219146a0291cc8b70">
  <xsd:schema xmlns:xsd="http://www.w3.org/2001/XMLSchema" xmlns:xs="http://www.w3.org/2001/XMLSchema" xmlns:p="http://schemas.microsoft.com/office/2006/metadata/properties" xmlns:ns2="fc9453c0-23c9-4198-be37-b73b21b7b27c" xmlns:ns3="d77ec420-fc5a-4003-a47d-c36785b639af" targetNamespace="http://schemas.microsoft.com/office/2006/metadata/properties" ma:root="true" ma:fieldsID="1ba4727126d2ff9dcb0c2c14409bd015" ns2:_="" ns3:_="">
    <xsd:import namespace="fc9453c0-23c9-4198-be37-b73b21b7b27c"/>
    <xsd:import namespace="d77ec420-fc5a-4003-a47d-c36785b63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453c0-23c9-4198-be37-b73b21b7b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1c6a831-eadf-4c4d-9549-68dcca684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c420-fc5a-4003-a47d-c36785b639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fe745b9-a8c1-4d0a-b877-14a03ef0fe3e}" ma:internalName="TaxCatchAll" ma:showField="CatchAllData" ma:web="d77ec420-fc5a-4003-a47d-c36785b63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7ec420-fc5a-4003-a47d-c36785b639af" xsi:nil="true"/>
    <lcf76f155ced4ddcb4097134ff3c332f xmlns="fc9453c0-23c9-4198-be37-b73b21b7b2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91A1B-FB8C-48AC-A8CF-15A4D74B7C24}"/>
</file>

<file path=customXml/itemProps2.xml><?xml version="1.0" encoding="utf-8"?>
<ds:datastoreItem xmlns:ds="http://schemas.openxmlformats.org/officeDocument/2006/customXml" ds:itemID="{40D4C637-DC8F-4A16-9BF3-C53E07ACE7F8}"/>
</file>

<file path=customXml/itemProps3.xml><?xml version="1.0" encoding="utf-8"?>
<ds:datastoreItem xmlns:ds="http://schemas.openxmlformats.org/officeDocument/2006/customXml" ds:itemID="{9F5B22C9-14BA-40BC-9AB3-B6474D4ED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LibreOffice/7.3.0.3$Windows_X86_64 LibreOffice_project/0f246aa12d0eee4a0f7adcefbf7c878fc2238db3</Application>
  <AppVersion>15.0000</AppVersion>
  <Pages>7</Pages>
  <Words>926</Words>
  <Characters>5334</Characters>
  <CharactersWithSpaces>6249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2026-04-03T15:58:07Z</dcterms:creat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Adobe InDesign 15.0 (Macintosh)</vt:lpwstr>
  </property>
  <property fmtid="{D5CDD505-2E9C-101B-9397-08002B2CF9AE}" pid="4" name="HyperlinksChanged">
    <vt:bool>false</vt:bool>
  </property>
  <property fmtid="{D5CDD505-2E9C-101B-9397-08002B2CF9AE}" pid="5" name="LastSaved">
    <vt:filetime>2019-11-15T00:00:00Z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0x0101006756E6937BBC9C49A4B9598993C33114</vt:lpwstr>
  </property>
</Properties>
</file>